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DCAB1" w14:textId="2AA7D3DA" w:rsidR="007867C7" w:rsidRPr="00071F4E" w:rsidRDefault="007867C7" w:rsidP="007867C7">
      <w:pPr>
        <w:pStyle w:val="CRCoverPage"/>
        <w:tabs>
          <w:tab w:val="left" w:pos="1980"/>
        </w:tabs>
        <w:rPr>
          <w:rFonts w:ascii="Times New Roman" w:eastAsia="SimSun" w:hAnsi="Times New Roman"/>
          <w:b/>
          <w:sz w:val="24"/>
          <w:lang w:val="en-US" w:eastAsia="zh-CN"/>
        </w:rPr>
      </w:pPr>
      <w:bookmarkStart w:id="0" w:name="_Hlk4140155"/>
      <w:r w:rsidRPr="00071F4E">
        <w:rPr>
          <w:rFonts w:ascii="Times New Roman" w:eastAsia="SimSun" w:hAnsi="Times New Roman"/>
          <w:b/>
          <w:sz w:val="24"/>
          <w:lang w:val="en-US" w:eastAsia="zh-CN"/>
        </w:rPr>
        <w:t>3GPP TSG RAN WG1 #1</w:t>
      </w:r>
      <w:r>
        <w:rPr>
          <w:rFonts w:ascii="Times New Roman" w:eastAsia="SimSun" w:hAnsi="Times New Roman"/>
          <w:b/>
          <w:sz w:val="24"/>
          <w:lang w:val="en-US" w:eastAsia="zh-CN"/>
        </w:rPr>
        <w:t>12</w:t>
      </w:r>
      <w:r w:rsidR="00CB0180">
        <w:rPr>
          <w:rFonts w:ascii="Times New Roman" w:eastAsia="SimSun" w:hAnsi="Times New Roman"/>
          <w:b/>
          <w:sz w:val="24"/>
          <w:lang w:val="en-US" w:eastAsia="zh-CN"/>
        </w:rPr>
        <w:t>bis</w:t>
      </w:r>
      <w:r w:rsidR="00B03316">
        <w:rPr>
          <w:rFonts w:ascii="Times New Roman" w:eastAsia="SimSun" w:hAnsi="Times New Roman"/>
          <w:b/>
          <w:sz w:val="24"/>
          <w:lang w:val="en-US" w:eastAsia="zh-CN"/>
        </w:rPr>
        <w:t>-e</w:t>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t xml:space="preserve">    R1-</w:t>
      </w:r>
      <w:r w:rsidR="00CB0180" w:rsidRPr="00FE7C7A">
        <w:rPr>
          <w:rFonts w:ascii="Times New Roman" w:eastAsia="SimSun" w:hAnsi="Times New Roman"/>
          <w:b/>
          <w:sz w:val="24"/>
          <w:lang w:val="en-US" w:eastAsia="zh-CN"/>
        </w:rPr>
        <w:t>2</w:t>
      </w:r>
      <w:r w:rsidR="00CB0180">
        <w:rPr>
          <w:rFonts w:ascii="Times New Roman" w:eastAsia="SimSun" w:hAnsi="Times New Roman"/>
          <w:b/>
          <w:sz w:val="24"/>
          <w:lang w:val="en-US" w:eastAsia="zh-CN"/>
        </w:rPr>
        <w:t>30</w:t>
      </w:r>
      <w:r w:rsidR="004120F1">
        <w:rPr>
          <w:rFonts w:ascii="Times New Roman" w:eastAsia="SimSun" w:hAnsi="Times New Roman"/>
          <w:b/>
          <w:sz w:val="24"/>
          <w:lang w:val="en-US" w:eastAsia="zh-CN"/>
        </w:rPr>
        <w:t>2951</w:t>
      </w:r>
    </w:p>
    <w:p w14:paraId="3E05D76B" w14:textId="6161ECC5" w:rsidR="007867C7" w:rsidRPr="008904DD" w:rsidRDefault="00B03316" w:rsidP="007867C7">
      <w:pPr>
        <w:rPr>
          <w:rFonts w:ascii="Times New Roman" w:eastAsia="SimSun" w:hAnsi="Times New Roman" w:cs="Times New Roman"/>
          <w:b/>
          <w:lang w:eastAsia="zh-CN"/>
        </w:rPr>
      </w:pPr>
      <w:r>
        <w:rPr>
          <w:rFonts w:ascii="Times New Roman" w:eastAsia="SimSun" w:hAnsi="Times New Roman" w:cs="Times New Roman"/>
          <w:b/>
          <w:lang w:eastAsia="zh-CN"/>
        </w:rPr>
        <w:t>e-Meeting</w:t>
      </w:r>
      <w:r w:rsidR="007867C7" w:rsidRPr="008904DD">
        <w:rPr>
          <w:rFonts w:ascii="Times New Roman" w:eastAsia="SimSun" w:hAnsi="Times New Roman" w:cs="Times New Roman"/>
          <w:b/>
          <w:lang w:eastAsia="zh-CN"/>
        </w:rPr>
        <w:t xml:space="preserve">, </w:t>
      </w:r>
      <w:r>
        <w:rPr>
          <w:rFonts w:ascii="Times New Roman" w:eastAsia="SimSun" w:hAnsi="Times New Roman" w:cs="Times New Roman"/>
          <w:b/>
          <w:lang w:eastAsia="zh-CN"/>
        </w:rPr>
        <w:t>April</w:t>
      </w:r>
      <w:r w:rsidRPr="008904DD">
        <w:rPr>
          <w:rFonts w:ascii="Times New Roman" w:eastAsia="SimSun" w:hAnsi="Times New Roman" w:cs="Times New Roman"/>
          <w:b/>
          <w:lang w:eastAsia="zh-CN"/>
        </w:rPr>
        <w:t xml:space="preserve"> </w:t>
      </w:r>
      <w:r>
        <w:rPr>
          <w:rFonts w:ascii="Times New Roman" w:eastAsia="SimSun" w:hAnsi="Times New Roman" w:cs="Times New Roman"/>
          <w:b/>
          <w:lang w:eastAsia="zh-CN"/>
        </w:rPr>
        <w:t>1</w:t>
      </w:r>
      <w:r w:rsidRPr="008904DD">
        <w:rPr>
          <w:rFonts w:ascii="Times New Roman" w:eastAsia="SimSun" w:hAnsi="Times New Roman" w:cs="Times New Roman"/>
          <w:b/>
          <w:lang w:eastAsia="zh-CN"/>
        </w:rPr>
        <w:t>7</w:t>
      </w:r>
      <w:r w:rsidRPr="008904DD">
        <w:rPr>
          <w:rFonts w:ascii="Times New Roman" w:eastAsia="SimSun" w:hAnsi="Times New Roman" w:cs="Times New Roman"/>
          <w:b/>
          <w:vertAlign w:val="superscript"/>
          <w:lang w:eastAsia="zh-CN"/>
        </w:rPr>
        <w:t>th</w:t>
      </w:r>
      <w:r w:rsidRPr="008904DD">
        <w:rPr>
          <w:rFonts w:ascii="Times New Roman" w:eastAsia="SimSun" w:hAnsi="Times New Roman" w:cs="Times New Roman"/>
          <w:b/>
          <w:lang w:eastAsia="zh-CN"/>
        </w:rPr>
        <w:t xml:space="preserve"> </w:t>
      </w:r>
      <w:r w:rsidR="007867C7" w:rsidRPr="008904DD">
        <w:rPr>
          <w:rFonts w:ascii="Times New Roman" w:eastAsia="SimSun" w:hAnsi="Times New Roman" w:cs="Times New Roman"/>
          <w:b/>
          <w:lang w:eastAsia="zh-CN"/>
        </w:rPr>
        <w:t xml:space="preserve">– </w:t>
      </w:r>
      <w:r>
        <w:rPr>
          <w:rFonts w:ascii="Times New Roman" w:eastAsia="SimSun" w:hAnsi="Times New Roman" w:cs="Times New Roman"/>
          <w:b/>
          <w:lang w:eastAsia="zh-CN"/>
        </w:rPr>
        <w:t>April</w:t>
      </w:r>
      <w:r w:rsidRPr="008904DD">
        <w:rPr>
          <w:rFonts w:ascii="Times New Roman" w:eastAsia="SimSun" w:hAnsi="Times New Roman" w:cs="Times New Roman"/>
          <w:b/>
          <w:lang w:eastAsia="zh-CN"/>
        </w:rPr>
        <w:t xml:space="preserve"> </w:t>
      </w:r>
      <w:r>
        <w:rPr>
          <w:rFonts w:ascii="Times New Roman" w:eastAsia="SimSun" w:hAnsi="Times New Roman" w:cs="Times New Roman"/>
          <w:b/>
          <w:lang w:eastAsia="zh-CN"/>
        </w:rPr>
        <w:t>26</w:t>
      </w:r>
      <w:r>
        <w:rPr>
          <w:rFonts w:ascii="Times New Roman" w:eastAsia="SimSun" w:hAnsi="Times New Roman" w:cs="Times New Roman"/>
          <w:b/>
          <w:vertAlign w:val="superscript"/>
          <w:lang w:eastAsia="zh-CN"/>
        </w:rPr>
        <w:t>th</w:t>
      </w:r>
      <w:r w:rsidR="007867C7" w:rsidRPr="008904DD">
        <w:rPr>
          <w:rFonts w:ascii="Times New Roman" w:eastAsia="SimSun" w:hAnsi="Times New Roman" w:cs="Times New Roman"/>
          <w:b/>
          <w:lang w:eastAsia="zh-CN"/>
        </w:rPr>
        <w:t>, 202</w:t>
      </w:r>
      <w:bookmarkEnd w:id="0"/>
      <w:r w:rsidR="007867C7" w:rsidRPr="008904DD">
        <w:rPr>
          <w:rFonts w:ascii="Times New Roman" w:eastAsia="SimSun" w:hAnsi="Times New Roman" w:cs="Times New Roman"/>
          <w:b/>
          <w:lang w:eastAsia="zh-CN"/>
        </w:rPr>
        <w:t>3</w:t>
      </w:r>
    </w:p>
    <w:p w14:paraId="34DD9506" w14:textId="77777777" w:rsidR="005102C2" w:rsidRPr="00071F4E" w:rsidRDefault="005102C2" w:rsidP="005102C2">
      <w:pPr>
        <w:pStyle w:val="CRCoverPage"/>
        <w:tabs>
          <w:tab w:val="left" w:pos="1980"/>
        </w:tabs>
        <w:jc w:val="both"/>
        <w:rPr>
          <w:rFonts w:ascii="Times New Roman" w:hAnsi="Times New Roman"/>
          <w:b/>
          <w:bCs/>
          <w:sz w:val="24"/>
          <w:lang w:val="en-US"/>
        </w:rPr>
      </w:pPr>
    </w:p>
    <w:p w14:paraId="33AAC79E" w14:textId="77777777" w:rsidR="005102C2" w:rsidRPr="00071F4E" w:rsidRDefault="005102C2" w:rsidP="005102C2">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Pr>
          <w:rFonts w:ascii="Times New Roman" w:hAnsi="Times New Roman"/>
          <w:b/>
          <w:bCs/>
          <w:sz w:val="24"/>
          <w:lang w:val="en-US"/>
        </w:rPr>
        <w:t>9.4.1.1</w:t>
      </w:r>
    </w:p>
    <w:p w14:paraId="39B8DA55" w14:textId="77777777" w:rsidR="005102C2" w:rsidRPr="00071F4E" w:rsidRDefault="005102C2" w:rsidP="005102C2">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r>
      <w:proofErr w:type="spellStart"/>
      <w:r w:rsidRPr="00071F4E">
        <w:rPr>
          <w:rFonts w:ascii="Times New Roman" w:hAnsi="Times New Roman" w:cs="Times New Roman"/>
          <w:b/>
          <w:bCs/>
        </w:rPr>
        <w:t>InterDigital</w:t>
      </w:r>
      <w:proofErr w:type="spellEnd"/>
      <w:r w:rsidRPr="00071F4E">
        <w:rPr>
          <w:rFonts w:ascii="Times New Roman" w:hAnsi="Times New Roman" w:cs="Times New Roman"/>
          <w:b/>
          <w:bCs/>
        </w:rPr>
        <w:t>, Inc.</w:t>
      </w:r>
    </w:p>
    <w:p w14:paraId="039CB1DE" w14:textId="460E9D97" w:rsidR="005102C2" w:rsidRPr="00697126" w:rsidRDefault="005102C2" w:rsidP="005102C2">
      <w:pPr>
        <w:ind w:left="1985" w:hanging="1985"/>
        <w:rPr>
          <w:rFonts w:ascii="Times New Roman" w:hAnsi="Times New Roman" w:cs="Times New Roman"/>
          <w:b/>
          <w:bCs/>
          <w:lang w:val="en-GB"/>
        </w:rPr>
      </w:pPr>
      <w:r w:rsidRPr="00071F4E">
        <w:rPr>
          <w:rFonts w:ascii="Times New Roman" w:hAnsi="Times New Roman" w:cs="Times New Roman"/>
          <w:b/>
          <w:bCs/>
        </w:rPr>
        <w:t>Title:</w:t>
      </w:r>
      <w:r w:rsidRPr="00071F4E">
        <w:rPr>
          <w:rFonts w:ascii="Times New Roman" w:hAnsi="Times New Roman" w:cs="Times New Roman"/>
          <w:b/>
          <w:bCs/>
        </w:rPr>
        <w:tab/>
      </w:r>
      <w:proofErr w:type="spellStart"/>
      <w:r w:rsidR="00ED0ECF">
        <w:rPr>
          <w:rFonts w:ascii="Times New Roman" w:hAnsi="Times New Roman" w:cs="Times New Roman"/>
          <w:b/>
          <w:bCs/>
        </w:rPr>
        <w:t>Sidelink</w:t>
      </w:r>
      <w:proofErr w:type="spellEnd"/>
      <w:r w:rsidR="00ED0ECF">
        <w:rPr>
          <w:rFonts w:ascii="Times New Roman" w:hAnsi="Times New Roman" w:cs="Times New Roman"/>
          <w:b/>
          <w:bCs/>
        </w:rPr>
        <w:t xml:space="preserve"> channel access</w:t>
      </w:r>
      <w:r w:rsidRPr="003D385E">
        <w:rPr>
          <w:rFonts w:ascii="Times New Roman" w:hAnsi="Times New Roman" w:cs="Times New Roman"/>
          <w:b/>
          <w:bCs/>
        </w:rPr>
        <w:t xml:space="preserve"> </w:t>
      </w:r>
      <w:r w:rsidR="00ED0ECF">
        <w:rPr>
          <w:rFonts w:ascii="Times New Roman" w:hAnsi="Times New Roman" w:cs="Times New Roman"/>
          <w:b/>
          <w:bCs/>
        </w:rPr>
        <w:t>o</w:t>
      </w:r>
      <w:r w:rsidRPr="003D385E">
        <w:rPr>
          <w:rFonts w:ascii="Times New Roman" w:hAnsi="Times New Roman" w:cs="Times New Roman"/>
          <w:b/>
          <w:bCs/>
        </w:rPr>
        <w:t>n unlicensed spectrum</w:t>
      </w:r>
    </w:p>
    <w:p w14:paraId="2D6053F6" w14:textId="1269D5E8" w:rsidR="005102C2" w:rsidRDefault="005102C2" w:rsidP="005102C2">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 and Decision</w:t>
      </w:r>
    </w:p>
    <w:p w14:paraId="013FE9B2" w14:textId="77777777" w:rsidR="009A3A6F" w:rsidRPr="00071F4E" w:rsidRDefault="009A3A6F" w:rsidP="005102C2">
      <w:pPr>
        <w:ind w:left="1985" w:hanging="1985"/>
        <w:rPr>
          <w:rFonts w:ascii="Times New Roman" w:hAnsi="Times New Roman" w:cs="Times New Roman"/>
          <w:b/>
          <w:bCs/>
        </w:rPr>
      </w:pPr>
    </w:p>
    <w:p w14:paraId="6381D4B0" w14:textId="77777777" w:rsidR="005102C2" w:rsidRPr="00071F4E" w:rsidRDefault="005102C2" w:rsidP="005102C2">
      <w:pPr>
        <w:pStyle w:val="Heading1"/>
        <w:rPr>
          <w:rFonts w:ascii="Times New Roman" w:hAnsi="Times New Roman"/>
          <w:b/>
          <w:sz w:val="32"/>
          <w:szCs w:val="32"/>
        </w:rPr>
      </w:pPr>
      <w:bookmarkStart w:id="1" w:name="_Ref513464071"/>
      <w:r w:rsidRPr="00071F4E">
        <w:rPr>
          <w:rFonts w:ascii="Times New Roman" w:hAnsi="Times New Roman"/>
          <w:b/>
          <w:sz w:val="32"/>
          <w:szCs w:val="32"/>
        </w:rPr>
        <w:t>Introduction</w:t>
      </w:r>
      <w:bookmarkEnd w:id="1"/>
    </w:p>
    <w:p w14:paraId="0EA17B7F" w14:textId="503C7E8F" w:rsidR="005034EF" w:rsidRDefault="00D9739D" w:rsidP="005102C2">
      <w:pPr>
        <w:spacing w:before="120" w:after="120"/>
        <w:jc w:val="both"/>
        <w:rPr>
          <w:rFonts w:ascii="Times New Roman" w:hAnsi="Times New Roman" w:cs="Times New Roman"/>
        </w:rPr>
      </w:pPr>
      <w:r w:rsidRPr="00C66FCB">
        <w:rPr>
          <w:rFonts w:ascii="Times New Roman" w:hAnsi="Times New Roman" w:cs="Times New Roman"/>
        </w:rPr>
        <w:t xml:space="preserve">In </w:t>
      </w:r>
      <w:r w:rsidR="003D385E" w:rsidRPr="00C66FCB">
        <w:rPr>
          <w:rFonts w:ascii="Times New Roman" w:hAnsi="Times New Roman" w:cs="Times New Roman"/>
        </w:rPr>
        <w:t>RAN</w:t>
      </w:r>
      <w:r w:rsidR="00346C1F" w:rsidRPr="00C66FCB">
        <w:rPr>
          <w:rFonts w:ascii="Times New Roman" w:hAnsi="Times New Roman" w:cs="Times New Roman"/>
        </w:rPr>
        <w:t>1#</w:t>
      </w:r>
      <w:r w:rsidR="00BC667A" w:rsidRPr="00C66FCB">
        <w:rPr>
          <w:rFonts w:ascii="Times New Roman" w:hAnsi="Times New Roman" w:cs="Times New Roman"/>
        </w:rPr>
        <w:t>11</w:t>
      </w:r>
      <w:r w:rsidR="00BC667A">
        <w:rPr>
          <w:rFonts w:ascii="Times New Roman" w:hAnsi="Times New Roman" w:cs="Times New Roman"/>
        </w:rPr>
        <w:t>2</w:t>
      </w:r>
      <w:r w:rsidR="00BC667A" w:rsidRPr="00C66FCB">
        <w:rPr>
          <w:rFonts w:ascii="Times New Roman" w:hAnsi="Times New Roman" w:cs="Times New Roman"/>
        </w:rPr>
        <w:t xml:space="preserve"> </w:t>
      </w:r>
      <w:r w:rsidR="00346C1F" w:rsidRPr="00C66FCB">
        <w:rPr>
          <w:rFonts w:ascii="Times New Roman" w:hAnsi="Times New Roman" w:cs="Times New Roman"/>
        </w:rPr>
        <w:t xml:space="preserve">meeting, different aspects of channel access in </w:t>
      </w:r>
      <w:proofErr w:type="spellStart"/>
      <w:r w:rsidR="00346C1F" w:rsidRPr="00C66FCB">
        <w:rPr>
          <w:rFonts w:ascii="Times New Roman" w:hAnsi="Times New Roman" w:cs="Times New Roman"/>
        </w:rPr>
        <w:t>sidelink</w:t>
      </w:r>
      <w:proofErr w:type="spellEnd"/>
      <w:r w:rsidR="00346C1F" w:rsidRPr="00C66FCB">
        <w:rPr>
          <w:rFonts w:ascii="Times New Roman" w:hAnsi="Times New Roman" w:cs="Times New Roman"/>
        </w:rPr>
        <w:t xml:space="preserve"> unlicensed operation were discusse</w:t>
      </w:r>
      <w:r w:rsidR="009B66E0" w:rsidRPr="00C66FCB">
        <w:rPr>
          <w:rFonts w:ascii="Times New Roman" w:hAnsi="Times New Roman" w:cs="Times New Roman"/>
        </w:rPr>
        <w:t>d</w:t>
      </w:r>
      <w:r w:rsidR="00346C1F" w:rsidRPr="00C66FCB">
        <w:rPr>
          <w:rFonts w:ascii="Times New Roman" w:hAnsi="Times New Roman" w:cs="Times New Roman"/>
        </w:rPr>
        <w:t xml:space="preserve"> and the agreements are captured in </w:t>
      </w:r>
      <w:r w:rsidR="009B66E0" w:rsidRPr="00C66FCB">
        <w:rPr>
          <w:rFonts w:ascii="Times New Roman" w:hAnsi="Times New Roman" w:cs="Times New Roman"/>
        </w:rPr>
        <w:fldChar w:fldCharType="begin"/>
      </w:r>
      <w:r w:rsidR="009B66E0" w:rsidRPr="00C66FCB">
        <w:rPr>
          <w:rFonts w:ascii="Times New Roman" w:hAnsi="Times New Roman" w:cs="Times New Roman"/>
        </w:rPr>
        <w:instrText xml:space="preserve"> REF _Ref115248641 \r \h </w:instrText>
      </w:r>
      <w:r w:rsidR="00427ED6" w:rsidRPr="00C66FCB">
        <w:rPr>
          <w:rFonts w:ascii="Times New Roman" w:hAnsi="Times New Roman" w:cs="Times New Roman"/>
        </w:rPr>
        <w:instrText xml:space="preserve"> \* MERGEFORMAT </w:instrText>
      </w:r>
      <w:r w:rsidR="009B66E0" w:rsidRPr="00C66FCB">
        <w:rPr>
          <w:rFonts w:ascii="Times New Roman" w:hAnsi="Times New Roman" w:cs="Times New Roman"/>
        </w:rPr>
      </w:r>
      <w:r w:rsidR="009B66E0" w:rsidRPr="00C66FCB">
        <w:rPr>
          <w:rFonts w:ascii="Times New Roman" w:hAnsi="Times New Roman" w:cs="Times New Roman"/>
        </w:rPr>
        <w:fldChar w:fldCharType="separate"/>
      </w:r>
      <w:r w:rsidR="009B66E0" w:rsidRPr="00C66FCB">
        <w:rPr>
          <w:rFonts w:ascii="Times New Roman" w:hAnsi="Times New Roman" w:cs="Times New Roman"/>
        </w:rPr>
        <w:t>[1]</w:t>
      </w:r>
      <w:r w:rsidR="009B66E0" w:rsidRPr="00C66FCB">
        <w:rPr>
          <w:rFonts w:ascii="Times New Roman" w:hAnsi="Times New Roman" w:cs="Times New Roman"/>
        </w:rPr>
        <w:fldChar w:fldCharType="end"/>
      </w:r>
      <w:r w:rsidR="009B66E0" w:rsidRPr="00C66FCB">
        <w:rPr>
          <w:rFonts w:ascii="Times New Roman" w:hAnsi="Times New Roman" w:cs="Times New Roman"/>
        </w:rPr>
        <w:t xml:space="preserve">. </w:t>
      </w:r>
      <w:r w:rsidR="009B66E0" w:rsidRPr="001D7F33">
        <w:rPr>
          <w:rFonts w:ascii="Times New Roman" w:hAnsi="Times New Roman" w:cs="Times New Roman"/>
        </w:rPr>
        <w:t xml:space="preserve">In this contribution we discuss </w:t>
      </w:r>
      <w:r w:rsidR="00AB470A">
        <w:rPr>
          <w:rFonts w:ascii="Times New Roman" w:hAnsi="Times New Roman" w:cs="Times New Roman"/>
        </w:rPr>
        <w:t>PSFCH/S-SSB transmission as</w:t>
      </w:r>
      <w:r w:rsidR="006A3B1F">
        <w:rPr>
          <w:rFonts w:ascii="Times New Roman" w:hAnsi="Times New Roman" w:cs="Times New Roman"/>
        </w:rPr>
        <w:t xml:space="preserve"> </w:t>
      </w:r>
      <w:r w:rsidR="000E2E79">
        <w:rPr>
          <w:rFonts w:ascii="Times New Roman" w:hAnsi="Times New Roman" w:cs="Times New Roman"/>
        </w:rPr>
        <w:t xml:space="preserve">short control </w:t>
      </w:r>
      <w:r w:rsidR="00AB470A">
        <w:rPr>
          <w:rFonts w:ascii="Times New Roman" w:hAnsi="Times New Roman" w:cs="Times New Roman"/>
        </w:rPr>
        <w:t>signaling</w:t>
      </w:r>
      <w:r w:rsidR="009B66E0" w:rsidRPr="001D7F33">
        <w:rPr>
          <w:rFonts w:ascii="Times New Roman" w:hAnsi="Times New Roman" w:cs="Times New Roman"/>
        </w:rPr>
        <w:t>,</w:t>
      </w:r>
      <w:r w:rsidR="00AB470A">
        <w:rPr>
          <w:rFonts w:ascii="Times New Roman" w:hAnsi="Times New Roman" w:cs="Times New Roman"/>
        </w:rPr>
        <w:t xml:space="preserve"> CW adjustment,</w:t>
      </w:r>
      <w:r w:rsidR="009B66E0" w:rsidRPr="001D7F33">
        <w:rPr>
          <w:rFonts w:ascii="Times New Roman" w:hAnsi="Times New Roman" w:cs="Times New Roman"/>
        </w:rPr>
        <w:t xml:space="preserve"> </w:t>
      </w:r>
      <w:r w:rsidR="007B59A7">
        <w:rPr>
          <w:rFonts w:ascii="Times New Roman" w:hAnsi="Times New Roman" w:cs="Times New Roman"/>
        </w:rPr>
        <w:t>COT sharing</w:t>
      </w:r>
      <w:r w:rsidR="002377F9">
        <w:rPr>
          <w:rFonts w:ascii="Times New Roman" w:hAnsi="Times New Roman" w:cs="Times New Roman"/>
        </w:rPr>
        <w:t xml:space="preserve">, </w:t>
      </w:r>
      <w:r w:rsidR="009B66E0" w:rsidRPr="001D7F33">
        <w:rPr>
          <w:rFonts w:ascii="Times New Roman" w:hAnsi="Times New Roman" w:cs="Times New Roman"/>
        </w:rPr>
        <w:t>resource allocation</w:t>
      </w:r>
      <w:r w:rsidR="00C65C9B">
        <w:rPr>
          <w:rFonts w:ascii="Times New Roman" w:hAnsi="Times New Roman" w:cs="Times New Roman"/>
        </w:rPr>
        <w:t xml:space="preserve"> for both mode 1 and mode 2</w:t>
      </w:r>
      <w:r w:rsidR="00662842">
        <w:rPr>
          <w:rFonts w:ascii="Times New Roman" w:hAnsi="Times New Roman" w:cs="Times New Roman"/>
        </w:rPr>
        <w:t>, re-evaluation and pre-emption</w:t>
      </w:r>
      <w:r w:rsidR="009B66E0" w:rsidRPr="001D7F33">
        <w:rPr>
          <w:rFonts w:ascii="Times New Roman" w:hAnsi="Times New Roman" w:cs="Times New Roman"/>
        </w:rPr>
        <w:t>.</w:t>
      </w:r>
    </w:p>
    <w:p w14:paraId="4E2368EB" w14:textId="77777777" w:rsidR="005102C2" w:rsidRDefault="005102C2" w:rsidP="005102C2">
      <w:pPr>
        <w:pStyle w:val="Heading1"/>
        <w:pBdr>
          <w:top w:val="single" w:sz="12" w:space="5" w:color="auto"/>
        </w:pBdr>
        <w:spacing w:after="120"/>
        <w:rPr>
          <w:rFonts w:ascii="Times New Roman" w:hAnsi="Times New Roman"/>
          <w:b/>
          <w:sz w:val="32"/>
          <w:szCs w:val="32"/>
        </w:rPr>
      </w:pPr>
      <w:r w:rsidRPr="00071F4E">
        <w:rPr>
          <w:rFonts w:ascii="Times New Roman" w:hAnsi="Times New Roman"/>
          <w:b/>
          <w:sz w:val="32"/>
          <w:szCs w:val="32"/>
        </w:rPr>
        <w:t>Discussion</w:t>
      </w:r>
    </w:p>
    <w:p w14:paraId="58EE280A" w14:textId="4982D8AB" w:rsidR="00256D5B" w:rsidRPr="00C047AE" w:rsidRDefault="00603906" w:rsidP="00FA4C36">
      <w:pPr>
        <w:pStyle w:val="Heading2"/>
        <w:rPr>
          <w:rFonts w:ascii="Times New Roman" w:hAnsi="Times New Roman"/>
          <w:sz w:val="28"/>
          <w:szCs w:val="28"/>
        </w:rPr>
      </w:pPr>
      <w:r w:rsidRPr="00C047AE">
        <w:rPr>
          <w:rFonts w:ascii="Times New Roman" w:hAnsi="Times New Roman"/>
          <w:sz w:val="28"/>
          <w:szCs w:val="28"/>
        </w:rPr>
        <w:t>Short control signalling transmission</w:t>
      </w:r>
    </w:p>
    <w:p w14:paraId="5AF495EA" w14:textId="15D45549" w:rsidR="009B66E0" w:rsidRDefault="003B2326" w:rsidP="00D40830">
      <w:pPr>
        <w:pStyle w:val="3GPPText"/>
        <w:rPr>
          <w:lang w:val="en-GB" w:eastAsia="zh-CN"/>
        </w:rPr>
      </w:pPr>
      <w:r>
        <w:rPr>
          <w:lang w:val="en-GB" w:eastAsia="zh-CN"/>
        </w:rPr>
        <w:t>Using Type 2A channel access procedure without shared channel occupancy was discussed in</w:t>
      </w:r>
      <w:r w:rsidR="009B66E0">
        <w:rPr>
          <w:lang w:val="en-GB" w:eastAsia="zh-CN"/>
        </w:rPr>
        <w:t xml:space="preserve"> RAN1</w:t>
      </w:r>
      <w:r w:rsidR="00332FB5">
        <w:rPr>
          <w:lang w:val="en-GB" w:eastAsia="zh-CN"/>
        </w:rPr>
        <w:t>#11</w:t>
      </w:r>
      <w:r w:rsidR="004F2CA9">
        <w:rPr>
          <w:lang w:val="en-GB" w:eastAsia="zh-CN"/>
        </w:rPr>
        <w:t>1</w:t>
      </w:r>
      <w:r w:rsidR="00332FB5">
        <w:rPr>
          <w:lang w:val="en-GB" w:eastAsia="zh-CN"/>
        </w:rPr>
        <w:t xml:space="preserve"> </w:t>
      </w:r>
      <w:r w:rsidR="009B66E0">
        <w:rPr>
          <w:lang w:val="en-GB" w:eastAsia="zh-CN"/>
        </w:rPr>
        <w:t xml:space="preserve">meeting, </w:t>
      </w:r>
      <w:r w:rsidR="00CD3C89">
        <w:rPr>
          <w:lang w:val="en-GB" w:eastAsia="zh-CN"/>
        </w:rPr>
        <w:t xml:space="preserve">and </w:t>
      </w:r>
      <w:r w:rsidR="009B66E0">
        <w:rPr>
          <w:lang w:val="en-GB" w:eastAsia="zh-CN"/>
        </w:rPr>
        <w:t xml:space="preserve">the following were agreed: </w:t>
      </w:r>
    </w:p>
    <w:tbl>
      <w:tblPr>
        <w:tblStyle w:val="TableGrid"/>
        <w:tblW w:w="0" w:type="auto"/>
        <w:tblLook w:val="04A0" w:firstRow="1" w:lastRow="0" w:firstColumn="1" w:lastColumn="0" w:noHBand="0" w:noVBand="1"/>
      </w:tblPr>
      <w:tblGrid>
        <w:gridCol w:w="9629"/>
      </w:tblGrid>
      <w:tr w:rsidR="009B66E0" w14:paraId="0163D647" w14:textId="77777777" w:rsidTr="009B66E0">
        <w:tc>
          <w:tcPr>
            <w:tcW w:w="9629" w:type="dxa"/>
          </w:tcPr>
          <w:p w14:paraId="1B6536C7" w14:textId="77777777" w:rsidR="000316D8" w:rsidRPr="0094225E" w:rsidRDefault="000316D8" w:rsidP="000316D8">
            <w:pPr>
              <w:autoSpaceDE w:val="0"/>
              <w:autoSpaceDN w:val="0"/>
              <w:spacing w:before="120"/>
              <w:jc w:val="both"/>
              <w:rPr>
                <w:rFonts w:ascii="Times New Roman" w:hAnsi="Times New Roman"/>
              </w:rPr>
            </w:pPr>
            <w:r w:rsidRPr="0094225E">
              <w:rPr>
                <w:rFonts w:ascii="Times New Roman" w:hAnsi="Times New Roman"/>
                <w:b/>
                <w:bCs/>
                <w:highlight w:val="green"/>
              </w:rPr>
              <w:t>Agreement</w:t>
            </w:r>
          </w:p>
          <w:p w14:paraId="14F322A6" w14:textId="77777777" w:rsidR="000316D8" w:rsidRPr="0094225E" w:rsidRDefault="000316D8" w:rsidP="000316D8">
            <w:pPr>
              <w:pStyle w:val="ListParagraph"/>
              <w:numPr>
                <w:ilvl w:val="0"/>
                <w:numId w:val="26"/>
              </w:numPr>
              <w:autoSpaceDE w:val="0"/>
              <w:autoSpaceDN w:val="0"/>
              <w:jc w:val="both"/>
              <w:rPr>
                <w:rFonts w:ascii="Times New Roman" w:hAnsi="Times New Roman"/>
              </w:rPr>
            </w:pPr>
            <w:r w:rsidRPr="0094225E">
              <w:rPr>
                <w:rFonts w:ascii="Times New Roman" w:hAnsi="Times New Roman"/>
              </w:rPr>
              <w:t>Type 2A channel access procedure is applicable for S-SSB transmissions from a UE without a shared channel occupancy, when the following constraints are met:</w:t>
            </w:r>
          </w:p>
          <w:p w14:paraId="4E84F02D" w14:textId="77777777" w:rsidR="000316D8" w:rsidRPr="0094225E" w:rsidRDefault="000316D8" w:rsidP="000316D8">
            <w:pPr>
              <w:pStyle w:val="ListParagraph"/>
              <w:numPr>
                <w:ilvl w:val="1"/>
                <w:numId w:val="26"/>
              </w:numPr>
              <w:autoSpaceDE w:val="0"/>
              <w:autoSpaceDN w:val="0"/>
              <w:ind w:leftChars="400" w:left="1320"/>
              <w:jc w:val="both"/>
              <w:rPr>
                <w:rFonts w:ascii="Times New Roman" w:hAnsi="Times New Roman"/>
              </w:rPr>
            </w:pPr>
            <w:r w:rsidRPr="0094225E">
              <w:rPr>
                <w:rFonts w:ascii="Times New Roman" w:hAnsi="Times New Roman"/>
              </w:rPr>
              <w:t xml:space="preserve">Time duration is at most 1ms per </w:t>
            </w:r>
            <w:proofErr w:type="gramStart"/>
            <w:r w:rsidRPr="0094225E">
              <w:rPr>
                <w:rFonts w:ascii="Times New Roman" w:hAnsi="Times New Roman"/>
              </w:rPr>
              <w:t>transmission</w:t>
            </w:r>
            <w:proofErr w:type="gramEnd"/>
            <w:r w:rsidRPr="0094225E">
              <w:rPr>
                <w:rFonts w:ascii="Times New Roman" w:hAnsi="Times New Roman"/>
              </w:rPr>
              <w:t xml:space="preserve"> </w:t>
            </w:r>
          </w:p>
          <w:p w14:paraId="5CFEDF30" w14:textId="77777777" w:rsidR="000316D8" w:rsidRPr="0094225E" w:rsidRDefault="000316D8" w:rsidP="000316D8">
            <w:pPr>
              <w:pStyle w:val="ListParagraph"/>
              <w:numPr>
                <w:ilvl w:val="1"/>
                <w:numId w:val="26"/>
              </w:numPr>
              <w:autoSpaceDE w:val="0"/>
              <w:autoSpaceDN w:val="0"/>
              <w:ind w:leftChars="400" w:left="1320"/>
              <w:jc w:val="both"/>
              <w:rPr>
                <w:rFonts w:ascii="Times New Roman" w:hAnsi="Times New Roman"/>
              </w:rPr>
            </w:pPr>
            <w:r w:rsidRPr="0094225E">
              <w:rPr>
                <w:rFonts w:ascii="Times New Roman" w:hAnsi="Times New Roman"/>
              </w:rPr>
              <w:t>The duty cycle of the S-SSB transmissions is at most 1/20</w:t>
            </w:r>
          </w:p>
          <w:p w14:paraId="38C52368" w14:textId="77777777" w:rsidR="000316D8" w:rsidRPr="0094225E" w:rsidRDefault="000316D8" w:rsidP="000316D8">
            <w:pPr>
              <w:pStyle w:val="ListParagraph"/>
              <w:numPr>
                <w:ilvl w:val="1"/>
                <w:numId w:val="26"/>
              </w:numPr>
              <w:autoSpaceDE w:val="0"/>
              <w:autoSpaceDN w:val="0"/>
              <w:ind w:leftChars="400" w:left="1320"/>
              <w:jc w:val="both"/>
              <w:rPr>
                <w:rFonts w:ascii="Times New Roman" w:hAnsi="Times New Roman"/>
              </w:rPr>
            </w:pPr>
            <w:r w:rsidRPr="0094225E">
              <w:rPr>
                <w:rFonts w:ascii="Times New Roman" w:hAnsi="Times New Roman"/>
              </w:rPr>
              <w:t>FFS: details of EDT</w:t>
            </w:r>
          </w:p>
          <w:p w14:paraId="7DEC26FE" w14:textId="77777777" w:rsidR="000316D8" w:rsidRPr="0094225E" w:rsidRDefault="000316D8" w:rsidP="000316D8">
            <w:pPr>
              <w:pStyle w:val="ListParagraph"/>
              <w:numPr>
                <w:ilvl w:val="1"/>
                <w:numId w:val="26"/>
              </w:numPr>
              <w:autoSpaceDE w:val="0"/>
              <w:autoSpaceDN w:val="0"/>
              <w:ind w:leftChars="400" w:left="1320"/>
              <w:jc w:val="both"/>
              <w:rPr>
                <w:rFonts w:ascii="Times New Roman" w:hAnsi="Times New Roman"/>
              </w:rPr>
            </w:pPr>
            <w:r w:rsidRPr="0094225E">
              <w:rPr>
                <w:rFonts w:ascii="Times New Roman" w:hAnsi="Times New Roman"/>
              </w:rPr>
              <w:t xml:space="preserve">FFS: whether/how to define observation period, including </w:t>
            </w:r>
            <w:proofErr w:type="gramStart"/>
            <w:r w:rsidRPr="0094225E">
              <w:rPr>
                <w:rFonts w:ascii="Times New Roman" w:hAnsi="Times New Roman"/>
              </w:rPr>
              <w:t>whether or not</w:t>
            </w:r>
            <w:proofErr w:type="gramEnd"/>
            <w:r w:rsidRPr="0094225E">
              <w:rPr>
                <w:rFonts w:ascii="Times New Roman" w:hAnsi="Times New Roman"/>
              </w:rPr>
              <w:t xml:space="preserve"> observation period would be captured in the specifications if defined</w:t>
            </w:r>
          </w:p>
          <w:p w14:paraId="598D81C4" w14:textId="77777777" w:rsidR="009B66E0" w:rsidRDefault="000316D8" w:rsidP="00D40830">
            <w:pPr>
              <w:pStyle w:val="ListParagraph"/>
              <w:numPr>
                <w:ilvl w:val="0"/>
                <w:numId w:val="26"/>
              </w:numPr>
              <w:autoSpaceDE w:val="0"/>
              <w:autoSpaceDN w:val="0"/>
              <w:jc w:val="both"/>
              <w:rPr>
                <w:rFonts w:ascii="Times New Roman" w:hAnsi="Times New Roman"/>
              </w:rPr>
            </w:pPr>
            <w:r w:rsidRPr="0094225E">
              <w:rPr>
                <w:rFonts w:ascii="Times New Roman" w:hAnsi="Times New Roman"/>
              </w:rPr>
              <w:t>FFS: Type 2A applicability for PSFCH without a shared channel occupancy and further limitations for combined transmissions of both S-SSB and PSFCH using Type 2A channel access procedure</w:t>
            </w:r>
          </w:p>
          <w:p w14:paraId="29DF94FF" w14:textId="055CF0C6" w:rsidR="004F2CA9" w:rsidRPr="000316D8" w:rsidRDefault="004F2CA9" w:rsidP="004F2CA9">
            <w:pPr>
              <w:pStyle w:val="ListParagraph"/>
              <w:autoSpaceDE w:val="0"/>
              <w:autoSpaceDN w:val="0"/>
              <w:jc w:val="both"/>
              <w:rPr>
                <w:rFonts w:ascii="Times New Roman" w:hAnsi="Times New Roman"/>
              </w:rPr>
            </w:pPr>
          </w:p>
        </w:tc>
      </w:tr>
    </w:tbl>
    <w:p w14:paraId="6A626B1F" w14:textId="3869CFD2" w:rsidR="00002D79" w:rsidRDefault="00053EFD" w:rsidP="00D40830">
      <w:pPr>
        <w:pStyle w:val="3GPPText"/>
        <w:rPr>
          <w:lang w:eastAsia="zh-CN"/>
        </w:rPr>
      </w:pPr>
      <w:r>
        <w:rPr>
          <w:lang w:eastAsia="zh-CN"/>
        </w:rPr>
        <w:t xml:space="preserve">One of the FFS </w:t>
      </w:r>
      <w:r w:rsidR="00AC47D4">
        <w:rPr>
          <w:lang w:eastAsia="zh-CN"/>
        </w:rPr>
        <w:t xml:space="preserve">point to discuss is whether Type 2A can </w:t>
      </w:r>
      <w:r w:rsidR="00FF5A7D">
        <w:rPr>
          <w:lang w:eastAsia="zh-CN"/>
        </w:rPr>
        <w:t xml:space="preserve">also </w:t>
      </w:r>
      <w:r w:rsidR="00AC47D4">
        <w:rPr>
          <w:lang w:eastAsia="zh-CN"/>
        </w:rPr>
        <w:t xml:space="preserve">be applicable for PSFCH without shared channel occupancy. </w:t>
      </w:r>
      <w:r w:rsidR="009B41C3" w:rsidRPr="00053EFD">
        <w:rPr>
          <w:lang w:eastAsia="zh-CN"/>
        </w:rPr>
        <w:t>W</w:t>
      </w:r>
      <w:r w:rsidR="001B0153" w:rsidRPr="00053EFD">
        <w:rPr>
          <w:lang w:eastAsia="zh-CN"/>
        </w:rPr>
        <w:t>e think PSFCH can</w:t>
      </w:r>
      <w:r w:rsidR="00767345" w:rsidRPr="00053EFD">
        <w:rPr>
          <w:lang w:eastAsia="zh-CN"/>
        </w:rPr>
        <w:t xml:space="preserve"> </w:t>
      </w:r>
      <w:r w:rsidR="001B0153" w:rsidRPr="00053EFD">
        <w:rPr>
          <w:lang w:eastAsia="zh-CN"/>
        </w:rPr>
        <w:t>be considered for</w:t>
      </w:r>
      <w:r w:rsidR="00FF5A7D">
        <w:rPr>
          <w:lang w:eastAsia="zh-CN"/>
        </w:rPr>
        <w:t xml:space="preserve"> transmission as</w:t>
      </w:r>
      <w:r w:rsidR="001B0153" w:rsidRPr="00053EFD">
        <w:rPr>
          <w:lang w:eastAsia="zh-CN"/>
        </w:rPr>
        <w:t xml:space="preserve"> </w:t>
      </w:r>
      <w:proofErr w:type="spellStart"/>
      <w:r w:rsidR="001B0153" w:rsidRPr="00053EFD">
        <w:rPr>
          <w:lang w:eastAsia="zh-CN"/>
        </w:rPr>
        <w:t>SCSt</w:t>
      </w:r>
      <w:proofErr w:type="spellEnd"/>
      <w:r w:rsidR="00554FF8" w:rsidRPr="00053EFD">
        <w:rPr>
          <w:lang w:eastAsia="zh-CN"/>
        </w:rPr>
        <w:t xml:space="preserve"> if the requirement</w:t>
      </w:r>
      <w:r w:rsidR="002C58C7" w:rsidRPr="00053EFD">
        <w:rPr>
          <w:lang w:eastAsia="zh-CN"/>
        </w:rPr>
        <w:t>s</w:t>
      </w:r>
      <w:r w:rsidR="00554FF8" w:rsidRPr="00053EFD">
        <w:rPr>
          <w:lang w:eastAsia="zh-CN"/>
        </w:rPr>
        <w:t xml:space="preserve"> </w:t>
      </w:r>
      <w:r w:rsidR="002C58C7" w:rsidRPr="00053EFD">
        <w:rPr>
          <w:lang w:eastAsia="zh-CN"/>
        </w:rPr>
        <w:t>are</w:t>
      </w:r>
      <w:r w:rsidR="00554FF8" w:rsidRPr="00053EFD">
        <w:rPr>
          <w:lang w:eastAsia="zh-CN"/>
        </w:rPr>
        <w:t xml:space="preserve"> met</w:t>
      </w:r>
      <w:r w:rsidR="001B0153" w:rsidRPr="00053EFD">
        <w:rPr>
          <w:lang w:eastAsia="zh-CN"/>
        </w:rPr>
        <w:t>.</w:t>
      </w:r>
      <w:r w:rsidR="008F5715">
        <w:rPr>
          <w:lang w:eastAsia="zh-CN"/>
        </w:rPr>
        <w:t xml:space="preserve"> </w:t>
      </w:r>
      <w:r w:rsidR="003F5152">
        <w:rPr>
          <w:lang w:eastAsia="zh-CN"/>
        </w:rPr>
        <w:t xml:space="preserve">It can be used </w:t>
      </w:r>
      <w:r w:rsidR="00C105FE">
        <w:rPr>
          <w:lang w:eastAsia="zh-CN"/>
        </w:rPr>
        <w:t>for example when</w:t>
      </w:r>
      <w:r w:rsidR="003F5152">
        <w:rPr>
          <w:lang w:eastAsia="zh-CN"/>
        </w:rPr>
        <w:t xml:space="preserve"> no </w:t>
      </w:r>
      <w:r w:rsidR="00D7735C">
        <w:rPr>
          <w:lang w:eastAsia="zh-CN"/>
        </w:rPr>
        <w:t>resource</w:t>
      </w:r>
      <w:r w:rsidR="00C105FE">
        <w:rPr>
          <w:lang w:eastAsia="zh-CN"/>
        </w:rPr>
        <w:t>s</w:t>
      </w:r>
      <w:r w:rsidR="00D7735C">
        <w:rPr>
          <w:lang w:eastAsia="zh-CN"/>
        </w:rPr>
        <w:t xml:space="preserve"> are available within a </w:t>
      </w:r>
      <w:r w:rsidR="003F5152">
        <w:rPr>
          <w:lang w:eastAsia="zh-CN"/>
        </w:rPr>
        <w:t>COT</w:t>
      </w:r>
      <w:r w:rsidR="00D7735C">
        <w:rPr>
          <w:lang w:eastAsia="zh-CN"/>
        </w:rPr>
        <w:t xml:space="preserve"> to share.</w:t>
      </w:r>
      <w:r w:rsidR="003F5152">
        <w:rPr>
          <w:lang w:eastAsia="zh-CN"/>
        </w:rPr>
        <w:t xml:space="preserve"> </w:t>
      </w:r>
      <w:r w:rsidR="00C105FE">
        <w:rPr>
          <w:lang w:eastAsia="zh-CN"/>
        </w:rPr>
        <w:t>The UE can perform LBT Type 2A to send the HARQ feedback</w:t>
      </w:r>
      <w:r w:rsidR="00D574B0">
        <w:rPr>
          <w:lang w:eastAsia="zh-CN"/>
        </w:rPr>
        <w:t xml:space="preserve"> without performing LBT Type1</w:t>
      </w:r>
      <w:r w:rsidR="00C105FE">
        <w:rPr>
          <w:lang w:eastAsia="zh-CN"/>
        </w:rPr>
        <w:t>.</w:t>
      </w:r>
      <w:r w:rsidR="00D574B0">
        <w:rPr>
          <w:lang w:eastAsia="zh-CN"/>
        </w:rPr>
        <w:t xml:space="preserve"> Such behavior can be </w:t>
      </w:r>
      <w:r w:rsidR="005A4950">
        <w:rPr>
          <w:lang w:eastAsia="zh-CN"/>
        </w:rPr>
        <w:t xml:space="preserve">allowed for </w:t>
      </w:r>
      <w:r w:rsidR="00FF5A7D">
        <w:rPr>
          <w:lang w:eastAsia="zh-CN"/>
        </w:rPr>
        <w:t xml:space="preserve">high priority transmission e.g., </w:t>
      </w:r>
      <w:r w:rsidR="005A4950">
        <w:rPr>
          <w:lang w:eastAsia="zh-CN"/>
        </w:rPr>
        <w:t>PSFCH transmission corresponding to high priority data transmission.</w:t>
      </w:r>
      <w:r w:rsidR="001B0153" w:rsidRPr="00053EFD">
        <w:rPr>
          <w:lang w:eastAsia="zh-CN"/>
        </w:rPr>
        <w:t xml:space="preserve"> In the case S-SSB</w:t>
      </w:r>
      <w:r w:rsidR="002C58C7" w:rsidRPr="00053EFD">
        <w:rPr>
          <w:lang w:eastAsia="zh-CN"/>
        </w:rPr>
        <w:t xml:space="preserve"> or </w:t>
      </w:r>
      <w:r w:rsidR="001B0153" w:rsidRPr="00053EFD">
        <w:rPr>
          <w:lang w:eastAsia="zh-CN"/>
        </w:rPr>
        <w:t xml:space="preserve">PSFCH transmissions </w:t>
      </w:r>
      <w:r w:rsidR="007D181C" w:rsidRPr="00053EFD">
        <w:rPr>
          <w:lang w:eastAsia="zh-CN"/>
        </w:rPr>
        <w:t>does not satisfy</w:t>
      </w:r>
      <w:r w:rsidR="001B0153" w:rsidRPr="00053EFD">
        <w:rPr>
          <w:lang w:eastAsia="zh-CN"/>
        </w:rPr>
        <w:t xml:space="preserve"> the </w:t>
      </w:r>
      <w:proofErr w:type="spellStart"/>
      <w:r w:rsidR="001B0153" w:rsidRPr="00053EFD">
        <w:rPr>
          <w:lang w:eastAsia="zh-CN"/>
        </w:rPr>
        <w:t>SCSt</w:t>
      </w:r>
      <w:proofErr w:type="spellEnd"/>
      <w:r w:rsidR="001B0153" w:rsidRPr="00053EFD">
        <w:rPr>
          <w:lang w:eastAsia="zh-CN"/>
        </w:rPr>
        <w:t xml:space="preserve"> requirements </w:t>
      </w:r>
      <w:r w:rsidR="00F20D2C" w:rsidRPr="00053EFD">
        <w:rPr>
          <w:lang w:eastAsia="zh-CN"/>
        </w:rPr>
        <w:t xml:space="preserve">e.g., </w:t>
      </w:r>
      <w:r w:rsidRPr="00053EFD">
        <w:rPr>
          <w:lang w:eastAsia="zh-CN"/>
        </w:rPr>
        <w:t>exceeding</w:t>
      </w:r>
      <w:r w:rsidR="005A2C7E" w:rsidRPr="00053EFD">
        <w:rPr>
          <w:lang w:eastAsia="zh-CN"/>
        </w:rPr>
        <w:t xml:space="preserve"> the </w:t>
      </w:r>
      <w:r w:rsidR="001B0153" w:rsidRPr="00053EFD">
        <w:rPr>
          <w:lang w:eastAsia="zh-CN"/>
        </w:rPr>
        <w:t>duty cycl</w:t>
      </w:r>
      <w:r w:rsidR="002B39D6" w:rsidRPr="00053EFD">
        <w:rPr>
          <w:lang w:eastAsia="zh-CN"/>
        </w:rPr>
        <w:t>e</w:t>
      </w:r>
      <w:r w:rsidR="005A2C7E" w:rsidRPr="00053EFD">
        <w:rPr>
          <w:lang w:eastAsia="zh-CN"/>
        </w:rPr>
        <w:t xml:space="preserve"> </w:t>
      </w:r>
      <w:r w:rsidRPr="00053EFD">
        <w:rPr>
          <w:lang w:eastAsia="zh-CN"/>
        </w:rPr>
        <w:t>or the time duration</w:t>
      </w:r>
      <w:r w:rsidR="001B0153" w:rsidRPr="00053EFD">
        <w:rPr>
          <w:lang w:eastAsia="zh-CN"/>
        </w:rPr>
        <w:t xml:space="preserve">, the UE </w:t>
      </w:r>
      <w:proofErr w:type="gramStart"/>
      <w:r w:rsidR="001B0153" w:rsidRPr="00053EFD">
        <w:rPr>
          <w:lang w:eastAsia="zh-CN"/>
        </w:rPr>
        <w:t>can</w:t>
      </w:r>
      <w:proofErr w:type="gramEnd"/>
      <w:r w:rsidR="001B0153" w:rsidRPr="00053EFD">
        <w:rPr>
          <w:lang w:eastAsia="zh-CN"/>
        </w:rPr>
        <w:t xml:space="preserve"> </w:t>
      </w:r>
      <w:r w:rsidR="008E11C5" w:rsidRPr="00053EFD">
        <w:rPr>
          <w:lang w:eastAsia="zh-CN"/>
        </w:rPr>
        <w:t xml:space="preserve">fallback to </w:t>
      </w:r>
      <w:r w:rsidR="001B0153" w:rsidRPr="00053EFD">
        <w:rPr>
          <w:lang w:eastAsia="zh-CN"/>
        </w:rPr>
        <w:t>use Type 1 LBT or Type 2 if COT sharing is available.</w:t>
      </w:r>
    </w:p>
    <w:p w14:paraId="06036628" w14:textId="42256BBA" w:rsidR="00B04B27" w:rsidRPr="00A74046" w:rsidRDefault="001B0153" w:rsidP="005311C5">
      <w:pPr>
        <w:pStyle w:val="3GPPText"/>
        <w:rPr>
          <w:rFonts w:eastAsiaTheme="minorEastAsia"/>
          <w:i/>
          <w:szCs w:val="22"/>
        </w:rPr>
      </w:pPr>
      <w:r w:rsidRPr="00A74046">
        <w:rPr>
          <w:rFonts w:eastAsiaTheme="minorEastAsia"/>
          <w:b/>
          <w:bCs/>
          <w:i/>
          <w:szCs w:val="22"/>
          <w:u w:val="single"/>
        </w:rPr>
        <w:t xml:space="preserve">Proposal </w:t>
      </w:r>
      <w:r w:rsidR="00427DCF" w:rsidRPr="00A74046">
        <w:rPr>
          <w:rFonts w:eastAsiaTheme="minorEastAsia"/>
          <w:b/>
          <w:bCs/>
          <w:i/>
          <w:szCs w:val="22"/>
          <w:u w:val="single"/>
        </w:rPr>
        <w:t>1</w:t>
      </w:r>
      <w:r w:rsidRPr="00A74046">
        <w:rPr>
          <w:rFonts w:eastAsiaTheme="minorEastAsia"/>
          <w:b/>
          <w:bCs/>
          <w:i/>
          <w:szCs w:val="22"/>
          <w:u w:val="single"/>
        </w:rPr>
        <w:t>:</w:t>
      </w:r>
      <w:r w:rsidRPr="00A74046">
        <w:rPr>
          <w:rFonts w:eastAsiaTheme="minorEastAsia"/>
          <w:i/>
          <w:szCs w:val="22"/>
        </w:rPr>
        <w:t xml:space="preserve"> </w:t>
      </w:r>
      <w:r w:rsidR="00427DCF" w:rsidRPr="00A74046">
        <w:rPr>
          <w:rFonts w:eastAsiaTheme="minorEastAsia"/>
          <w:i/>
          <w:szCs w:val="22"/>
        </w:rPr>
        <w:t xml:space="preserve">Type 2A channel access </w:t>
      </w:r>
      <w:r w:rsidR="00D27DB5" w:rsidRPr="00A74046">
        <w:rPr>
          <w:rFonts w:eastAsiaTheme="minorEastAsia"/>
          <w:i/>
          <w:szCs w:val="22"/>
        </w:rPr>
        <w:t xml:space="preserve">is applicable for </w:t>
      </w:r>
      <w:r w:rsidRPr="00A74046">
        <w:rPr>
          <w:rFonts w:eastAsiaTheme="minorEastAsia"/>
          <w:i/>
          <w:szCs w:val="22"/>
        </w:rPr>
        <w:t>PSFCH</w:t>
      </w:r>
      <w:r w:rsidR="00D27DB5" w:rsidRPr="00A74046">
        <w:rPr>
          <w:rFonts w:eastAsiaTheme="minorEastAsia"/>
          <w:i/>
          <w:szCs w:val="22"/>
        </w:rPr>
        <w:t xml:space="preserve"> transmissions from a UE without a shared channel occupancy</w:t>
      </w:r>
      <w:r w:rsidR="00250A5F" w:rsidRPr="00A74046">
        <w:rPr>
          <w:rFonts w:eastAsiaTheme="minorEastAsia"/>
          <w:i/>
          <w:szCs w:val="22"/>
        </w:rPr>
        <w:t xml:space="preserve">. </w:t>
      </w:r>
    </w:p>
    <w:p w14:paraId="0354F7AA" w14:textId="77777777" w:rsidR="00823262" w:rsidRDefault="00823262" w:rsidP="00823262">
      <w:pPr>
        <w:pStyle w:val="3GPPText"/>
        <w:rPr>
          <w:rFonts w:eastAsiaTheme="minorEastAsia"/>
          <w:i/>
          <w:szCs w:val="22"/>
        </w:rPr>
      </w:pPr>
      <w:r w:rsidRPr="00A74046">
        <w:rPr>
          <w:rFonts w:eastAsiaTheme="minorEastAsia"/>
          <w:b/>
          <w:bCs/>
          <w:i/>
          <w:szCs w:val="22"/>
          <w:u w:val="single"/>
        </w:rPr>
        <w:t>Proposal 2</w:t>
      </w:r>
      <w:r w:rsidRPr="00A74046">
        <w:rPr>
          <w:rFonts w:eastAsiaTheme="minorEastAsia"/>
          <w:i/>
          <w:szCs w:val="22"/>
        </w:rPr>
        <w:t>: When the constraints are not met to transmit using Type 2A without shared channel occupancy, S-SSB and PSFCH can be transmitted using Type 1 or Type 2 channel access procedure in case of COT sharing.</w:t>
      </w:r>
    </w:p>
    <w:p w14:paraId="6E6F331C" w14:textId="3B08A97D" w:rsidR="00676098" w:rsidRDefault="00676098" w:rsidP="000445B1">
      <w:pPr>
        <w:pStyle w:val="3GPPText"/>
        <w:rPr>
          <w:rFonts w:eastAsiaTheme="minorEastAsia"/>
          <w:i/>
          <w:szCs w:val="22"/>
        </w:rPr>
      </w:pPr>
    </w:p>
    <w:p w14:paraId="6B0F43A2" w14:textId="77777777" w:rsidR="003F0EDB" w:rsidRPr="00101A8F" w:rsidRDefault="003F0EDB" w:rsidP="00101A8F">
      <w:pPr>
        <w:pStyle w:val="3GPPText"/>
        <w:rPr>
          <w:rFonts w:eastAsiaTheme="minorEastAsia"/>
          <w:i/>
          <w:szCs w:val="22"/>
        </w:rPr>
      </w:pPr>
    </w:p>
    <w:p w14:paraId="64F4B1BC" w14:textId="6B275EB7" w:rsidR="005C071F" w:rsidRDefault="00FB6A1B" w:rsidP="00FB6A1B">
      <w:pPr>
        <w:rPr>
          <w:rFonts w:ascii="Times New Roman" w:hAnsi="Times New Roman" w:cs="Times New Roman"/>
          <w:lang w:val="en-GB" w:eastAsia="zh-CN"/>
        </w:rPr>
      </w:pPr>
      <w:r w:rsidRPr="00383114">
        <w:rPr>
          <w:rFonts w:ascii="Times New Roman" w:hAnsi="Times New Roman" w:cs="Times New Roman"/>
          <w:u w:val="single"/>
          <w:lang w:val="en-GB" w:eastAsia="zh-CN"/>
        </w:rPr>
        <w:t>CW adjustment</w:t>
      </w:r>
      <w:r w:rsidRPr="00383114">
        <w:rPr>
          <w:rFonts w:ascii="Times New Roman" w:hAnsi="Times New Roman" w:cs="Times New Roman"/>
          <w:lang w:val="en-GB" w:eastAsia="zh-CN"/>
        </w:rPr>
        <w:t>:</w:t>
      </w:r>
      <w:r>
        <w:rPr>
          <w:rFonts w:ascii="Times New Roman" w:hAnsi="Times New Roman" w:cs="Times New Roman"/>
          <w:lang w:val="en-GB" w:eastAsia="zh-CN"/>
        </w:rPr>
        <w:t xml:space="preserve"> </w:t>
      </w:r>
    </w:p>
    <w:p w14:paraId="4F4FC70E" w14:textId="02DD5220" w:rsidR="00FB6A1B" w:rsidRPr="00451D87" w:rsidRDefault="005C071F" w:rsidP="00451D87">
      <w:pPr>
        <w:rPr>
          <w:rFonts w:ascii="Times New Roman" w:hAnsi="Times New Roman" w:cs="Times New Roman"/>
          <w:lang w:val="en-GB" w:eastAsia="zh-CN"/>
        </w:rPr>
      </w:pPr>
      <w:r>
        <w:rPr>
          <w:rFonts w:ascii="Times New Roman" w:hAnsi="Times New Roman" w:cs="Times New Roman"/>
          <w:lang w:val="en-GB" w:eastAsia="zh-CN"/>
        </w:rPr>
        <w:t xml:space="preserve">The contention window size adjustment </w:t>
      </w:r>
      <w:r w:rsidR="004B195C">
        <w:rPr>
          <w:rFonts w:ascii="Times New Roman" w:hAnsi="Times New Roman" w:cs="Times New Roman"/>
          <w:lang w:val="en-GB" w:eastAsia="zh-CN"/>
        </w:rPr>
        <w:t>procedure</w:t>
      </w:r>
      <w:r w:rsidR="00AD3A89">
        <w:rPr>
          <w:rFonts w:ascii="Times New Roman" w:hAnsi="Times New Roman" w:cs="Times New Roman"/>
          <w:lang w:val="en-GB" w:eastAsia="zh-CN"/>
        </w:rPr>
        <w:t xml:space="preserve"> </w:t>
      </w:r>
      <w:r w:rsidR="006672A2">
        <w:rPr>
          <w:rFonts w:ascii="Times New Roman" w:hAnsi="Times New Roman" w:cs="Times New Roman"/>
          <w:lang w:val="en-GB" w:eastAsia="zh-CN"/>
        </w:rPr>
        <w:t>was</w:t>
      </w:r>
      <w:r w:rsidR="00AD3A89">
        <w:rPr>
          <w:rFonts w:ascii="Times New Roman" w:hAnsi="Times New Roman" w:cs="Times New Roman"/>
          <w:lang w:val="en-GB" w:eastAsia="zh-CN"/>
        </w:rPr>
        <w:t xml:space="preserve"> discussed in the RAN1#11</w:t>
      </w:r>
      <w:r w:rsidR="00926677">
        <w:rPr>
          <w:rFonts w:ascii="Times New Roman" w:hAnsi="Times New Roman" w:cs="Times New Roman"/>
          <w:lang w:val="en-GB" w:eastAsia="zh-CN"/>
        </w:rPr>
        <w:t>0b-e</w:t>
      </w:r>
      <w:r w:rsidR="00AD3A89">
        <w:rPr>
          <w:rFonts w:ascii="Times New Roman" w:hAnsi="Times New Roman" w:cs="Times New Roman"/>
          <w:lang w:val="en-GB" w:eastAsia="zh-CN"/>
        </w:rPr>
        <w:t xml:space="preserve"> meeting and the following </w:t>
      </w:r>
      <w:r w:rsidR="00B32898">
        <w:rPr>
          <w:rFonts w:ascii="Times New Roman" w:hAnsi="Times New Roman" w:cs="Times New Roman"/>
          <w:lang w:val="en-GB" w:eastAsia="zh-CN"/>
        </w:rPr>
        <w:t>were agreed:</w:t>
      </w:r>
    </w:p>
    <w:tbl>
      <w:tblPr>
        <w:tblStyle w:val="TableGrid"/>
        <w:tblW w:w="0" w:type="auto"/>
        <w:tblLook w:val="04A0" w:firstRow="1" w:lastRow="0" w:firstColumn="1" w:lastColumn="0" w:noHBand="0" w:noVBand="1"/>
      </w:tblPr>
      <w:tblGrid>
        <w:gridCol w:w="9629"/>
      </w:tblGrid>
      <w:tr w:rsidR="00451D87" w14:paraId="44654312" w14:textId="77777777">
        <w:tc>
          <w:tcPr>
            <w:tcW w:w="9629" w:type="dxa"/>
          </w:tcPr>
          <w:p w14:paraId="79258255" w14:textId="77777777" w:rsidR="00451D87" w:rsidRPr="00957031" w:rsidRDefault="00451D87">
            <w:pPr>
              <w:autoSpaceDE w:val="0"/>
              <w:autoSpaceDN w:val="0"/>
              <w:spacing w:before="120"/>
              <w:jc w:val="both"/>
              <w:rPr>
                <w:rFonts w:ascii="Times New Roman" w:hAnsi="Times New Roman" w:cs="Times New Roman"/>
                <w:u w:val="single"/>
              </w:rPr>
            </w:pPr>
            <w:r w:rsidRPr="00957031">
              <w:rPr>
                <w:rFonts w:ascii="Times New Roman" w:hAnsi="Times New Roman" w:cs="Times New Roman"/>
                <w:b/>
                <w:bCs/>
                <w:highlight w:val="green"/>
                <w:u w:val="single"/>
              </w:rPr>
              <w:t>Agreement</w:t>
            </w:r>
          </w:p>
          <w:p w14:paraId="0F77F9E6" w14:textId="77777777" w:rsidR="00451D87" w:rsidRPr="00821989" w:rsidRDefault="00451D87" w:rsidP="00451D87">
            <w:pPr>
              <w:pStyle w:val="ListParagraph"/>
              <w:numPr>
                <w:ilvl w:val="0"/>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In Type 1 SL channel access procedure, further study the following cases and options. Other options are not precluded. </w:t>
            </w:r>
          </w:p>
          <w:p w14:paraId="08BAA474" w14:textId="77777777" w:rsidR="00451D87" w:rsidRPr="00821989" w:rsidRDefault="00451D87" w:rsidP="00451D87">
            <w:pPr>
              <w:pStyle w:val="ListParagraph"/>
              <w:numPr>
                <w:ilvl w:val="1"/>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CW adjustment when SL-HARQ feedback is disabled </w:t>
            </w:r>
            <w:r w:rsidRPr="00821989">
              <w:rPr>
                <w:rFonts w:ascii="Times New Roman" w:hAnsi="Times New Roman"/>
                <w:color w:val="000000"/>
                <w:szCs w:val="20"/>
              </w:rPr>
              <w:t xml:space="preserve">(at least if all transmissions within the </w:t>
            </w:r>
            <w:r w:rsidRPr="00821989">
              <w:rPr>
                <w:rFonts w:ascii="Times New Roman" w:hAnsi="Times New Roman"/>
                <w:color w:val="000000"/>
                <w:szCs w:val="20"/>
                <w:lang w:eastAsia="ko-KR"/>
              </w:rPr>
              <w:t xml:space="preserve">latest </w:t>
            </w:r>
            <w:r w:rsidRPr="00821989">
              <w:rPr>
                <w:rFonts w:ascii="Times New Roman" w:hAnsi="Times New Roman"/>
                <w:color w:val="000000"/>
                <w:szCs w:val="20"/>
              </w:rPr>
              <w:t>SL reference duration have SL-HARQ feedback disabled):</w:t>
            </w:r>
          </w:p>
          <w:p w14:paraId="7B43BCF2"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val="en-AU" w:eastAsia="ko-KR"/>
              </w:rPr>
              <w:t xml:space="preserve">Option 1: </w:t>
            </w:r>
            <w:r w:rsidRPr="00821989">
              <w:rPr>
                <w:rFonts w:ascii="Times New Roman" w:hAnsi="Times New Roman"/>
                <w:color w:val="000000"/>
                <w:szCs w:val="20"/>
                <w:lang w:eastAsia="ko-KR"/>
              </w:rPr>
              <w:t>F</w:t>
            </w:r>
            <w:r w:rsidRPr="00821989">
              <w:rPr>
                <w:rFonts w:ascii="Times New Roman" w:hAnsi="Times New Roman"/>
                <w:color w:val="000000"/>
                <w:szCs w:val="20"/>
                <w:lang w:val="en-AU" w:eastAsia="ko-KR"/>
              </w:rPr>
              <w:t xml:space="preserve">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rFonts w:ascii="Times New Roman" w:hAnsi="Times New Roman"/>
                <w:color w:val="000000"/>
                <w:szCs w:val="20"/>
                <w:lang w:val="en-AU" w:eastAsia="ko-KR"/>
              </w:rPr>
              <w:t>,</w:t>
            </w:r>
            <w:r w:rsidRPr="00821989">
              <w:rPr>
                <w:rFonts w:ascii="Times New Roman" w:hAnsi="Times New Roman"/>
                <w:i/>
                <w:iCs/>
                <w:color w:val="000000"/>
                <w:szCs w:val="20"/>
                <w:lang w:val="en-AU" w:eastAsia="ko-KR"/>
              </w:rPr>
              <w:t xml:space="preserve"> </w:t>
            </w:r>
            <w:bookmarkStart w:id="2" w:name="_Hlk118203472"/>
            <w:r w:rsidRPr="00821989">
              <w:rPr>
                <w:rFonts w:ascii="Times New Roman" w:hAnsi="Times New Roman"/>
                <w:color w:val="000000"/>
                <w:szCs w:val="20"/>
                <w:lang w:eastAsia="ko-KR"/>
              </w:rPr>
              <w:t xml:space="preserve">use the latest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21989">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sidRPr="00821989">
              <w:rPr>
                <w:rFonts w:ascii="Times New Roman" w:hAnsi="Times New Roman"/>
                <w:color w:val="000000"/>
                <w:szCs w:val="20"/>
                <w:lang w:eastAsia="ko-KR"/>
              </w:rPr>
              <w:t>.</w:t>
            </w:r>
            <w:bookmarkEnd w:id="2"/>
          </w:p>
          <w:p w14:paraId="70B482B4"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val="en-AU" w:eastAsia="ko-KR"/>
              </w:rPr>
              <w:t xml:space="preserve">Option 2: </w:t>
            </w:r>
            <w:r w:rsidRPr="00821989">
              <w:rPr>
                <w:rFonts w:ascii="Times New Roman" w:hAnsi="Times New Roman"/>
                <w:color w:val="000000"/>
                <w:szCs w:val="20"/>
                <w:lang w:eastAsia="ko-KR"/>
              </w:rPr>
              <w:t>CW is adjusted according to number blind retransmissions of the TBs within a COT.</w:t>
            </w:r>
          </w:p>
          <w:p w14:paraId="580717B8"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Option 3: CW is adjusted according to CR/CBR measurement, </w:t>
            </w:r>
            <w:r w:rsidRPr="00821989">
              <w:rPr>
                <w:rFonts w:ascii="Times New Roman" w:hAnsi="Times New Roman"/>
                <w:color w:val="000000"/>
                <w:szCs w:val="20"/>
              </w:rPr>
              <w:t>if CR/CBR is supported for SL-U</w:t>
            </w:r>
          </w:p>
          <w:p w14:paraId="2325D014"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Option 4: If a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21989">
              <w:rPr>
                <w:rFonts w:ascii="Times New Roman" w:hAnsi="Times New Roman"/>
                <w:color w:val="000000"/>
                <w:szCs w:val="20"/>
                <w:lang w:eastAsia="ja-JP"/>
              </w:rPr>
              <w:t xml:space="preserve"> </w:t>
            </w:r>
            <w:r w:rsidRPr="00821989">
              <w:rPr>
                <w:rFonts w:ascii="Times New Roman" w:hAnsi="Times New Roman"/>
                <w:color w:val="000000"/>
                <w:szCs w:val="20"/>
                <w:lang w:eastAsia="ko-KR"/>
              </w:rPr>
              <w:t xml:space="preserve">is consecutively used </w:t>
            </w:r>
            <m:oMath>
              <m:r>
                <w:rPr>
                  <w:rFonts w:ascii="Cambria Math" w:hAnsi="Cambria Math"/>
                  <w:color w:val="000000"/>
                  <w:lang w:eastAsia="ko-KR"/>
                </w:rPr>
                <m:t>K</m:t>
              </m:r>
            </m:oMath>
            <w:r w:rsidRPr="00821989">
              <w:rPr>
                <w:rFonts w:ascii="Times New Roman" w:hAnsi="Times New Roman"/>
                <w:color w:val="000000"/>
                <w:szCs w:val="20"/>
                <w:lang w:eastAsia="ko-KR"/>
              </w:rPr>
              <w:t xml:space="preserve"> times for generation of </w:t>
            </w:r>
            <m:oMath>
              <m:sSub>
                <m:sSubPr>
                  <m:ctrlPr>
                    <w:rPr>
                      <w:rFonts w:ascii="Cambria Math" w:eastAsia="MS PGothic" w:hAnsi="Cambria Math" w:cs="Calibri"/>
                      <w:i/>
                      <w:iCs/>
                      <w:color w:val="000000"/>
                    </w:rPr>
                  </m:ctrlPr>
                </m:sSubPr>
                <m:e>
                  <m:r>
                    <w:rPr>
                      <w:rFonts w:ascii="Cambria Math" w:hAnsi="Cambria Math"/>
                      <w:color w:val="000000"/>
                      <w:lang w:eastAsia="ko-KR"/>
                    </w:rPr>
                    <m:t>N</m:t>
                  </m:r>
                </m:e>
                <m:sub>
                  <m:r>
                    <w:rPr>
                      <w:rFonts w:ascii="Cambria Math" w:hAnsi="Cambria Math"/>
                      <w:color w:val="000000"/>
                      <w:lang w:eastAsia="ko-KR"/>
                    </w:rPr>
                    <m:t>init</m:t>
                  </m:r>
                </m:sub>
              </m:sSub>
            </m:oMath>
            <w:r w:rsidRPr="00821989">
              <w:rPr>
                <w:rFonts w:ascii="Times New Roman" w:hAnsi="Times New Roman"/>
                <w:color w:val="000000"/>
                <w:szCs w:val="20"/>
                <w:lang w:eastAsia="ko-KR"/>
              </w:rPr>
              <w:t xml:space="preserve">,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21989">
              <w:rPr>
                <w:rFonts w:ascii="Times New Roman" w:hAnsi="Times New Roman"/>
                <w:color w:val="000000"/>
                <w:szCs w:val="20"/>
                <w:lang w:eastAsia="ko-KR"/>
              </w:rPr>
              <w:t xml:space="preserve"> is updated for each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rFonts w:ascii="Times New Roman" w:hAnsi="Times New Roman"/>
                <w:color w:val="000000"/>
                <w:szCs w:val="20"/>
                <w:lang w:eastAsia="ja-JP"/>
              </w:rPr>
              <w:t xml:space="preserve"> </w:t>
            </w:r>
            <w:r w:rsidRPr="00821989">
              <w:rPr>
                <w:rFonts w:ascii="Times New Roman" w:hAnsi="Times New Roman"/>
                <w:color w:val="000000"/>
                <w:szCs w:val="20"/>
                <w:lang w:eastAsia="ko-KR"/>
              </w:rPr>
              <w:t>to the next higher allowed value.</w:t>
            </w:r>
          </w:p>
          <w:p w14:paraId="7CAC47C2"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Option 5: </w:t>
            </w:r>
            <w:r w:rsidRPr="00821989">
              <w:rPr>
                <w:rFonts w:ascii="Times New Roman" w:hAnsi="Times New Roman"/>
                <w:color w:val="000000"/>
                <w:szCs w:val="20"/>
                <w:lang w:val="en-AU" w:eastAsia="ko-KR"/>
              </w:rPr>
              <w:t xml:space="preserve">If a collision indicator is received, </w:t>
            </w:r>
            <w:r w:rsidRPr="00821989">
              <w:rPr>
                <w:rFonts w:ascii="Times New Roman" w:hAnsi="Times New Roman"/>
                <w:color w:val="000000"/>
                <w:szCs w:val="20"/>
                <w:lang w:eastAsia="ko-KR"/>
              </w:rPr>
              <w:t xml:space="preserve">increase </w:t>
            </w:r>
            <m:oMath>
              <m:r>
                <w:rPr>
                  <w:rFonts w:ascii="Cambria Math" w:hAnsi="Cambria Math"/>
                  <w:color w:val="000000"/>
                  <w:lang w:eastAsia="ko-KR"/>
                </w:rPr>
                <m:t>C</m:t>
              </m:r>
              <m:sSub>
                <m:sSubPr>
                  <m:ctrlPr>
                    <w:rPr>
                      <w:rFonts w:ascii="Cambria Math" w:eastAsia="MS PGothic" w:hAnsi="Cambria Math" w:cs="Calibri"/>
                      <w:i/>
                      <w:iCs/>
                      <w:color w:val="000000"/>
                      <w:lang w:eastAsia="ko-KR"/>
                    </w:rPr>
                  </m:ctrlPr>
                </m:sSubPr>
                <m:e>
                  <m:r>
                    <w:rPr>
                      <w:rFonts w:ascii="Cambria Math" w:hAnsi="Cambria Math"/>
                      <w:color w:val="000000"/>
                      <w:lang w:eastAsia="ko-KR"/>
                    </w:rPr>
                    <m:t>W</m:t>
                  </m:r>
                </m:e>
                <m:sub>
                  <m:r>
                    <w:rPr>
                      <w:rFonts w:ascii="Cambria Math" w:hAnsi="Cambria Math"/>
                      <w:color w:val="000000"/>
                      <w:lang w:eastAsia="ko-KR"/>
                    </w:rPr>
                    <m:t>p</m:t>
                  </m:r>
                </m:sub>
              </m:sSub>
            </m:oMath>
            <w:r w:rsidRPr="00821989">
              <w:rPr>
                <w:rFonts w:ascii="Times New Roman" w:hAnsi="Times New Roman"/>
                <w:color w:val="000000"/>
                <w:szCs w:val="20"/>
                <w:lang w:eastAsia="ko-KR"/>
              </w:rPr>
              <w:t xml:space="preserve"> 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lang w:eastAsia="ko-KR"/>
                    </w:rPr>
                  </m:ctrlPr>
                </m:dPr>
                <m:e>
                  <m:r>
                    <w:rPr>
                      <w:rFonts w:ascii="Cambria Math" w:hAnsi="Cambria Math"/>
                      <w:color w:val="000000"/>
                      <w:lang w:eastAsia="ko-KR"/>
                    </w:rPr>
                    <m:t>1,2,3,4</m:t>
                  </m:r>
                </m:e>
              </m:d>
            </m:oMath>
            <w:r w:rsidRPr="00821989">
              <w:rPr>
                <w:rFonts w:ascii="Times New Roman" w:hAnsi="Times New Roman"/>
                <w:color w:val="000000"/>
                <w:szCs w:val="20"/>
                <w:lang w:eastAsia="ko-KR"/>
              </w:rPr>
              <w:t xml:space="preserve"> to the next higher allowed value.</w:t>
            </w:r>
          </w:p>
          <w:p w14:paraId="7849DC07" w14:textId="77777777" w:rsidR="00451D87" w:rsidRPr="00821989" w:rsidRDefault="00451D87" w:rsidP="00451D87">
            <w:pPr>
              <w:pStyle w:val="ListParagraph"/>
              <w:numPr>
                <w:ilvl w:val="1"/>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CW adjustment for groupcast option 2 with SL-HARQ feedback enabled (</w:t>
            </w:r>
            <w:r w:rsidRPr="00821989">
              <w:rPr>
                <w:rFonts w:ascii="Times New Roman" w:hAnsi="Times New Roman"/>
                <w:strike/>
                <w:color w:val="000000"/>
                <w:szCs w:val="20"/>
              </w:rPr>
              <w:t>i.e.</w:t>
            </w:r>
            <w:r w:rsidRPr="00821989">
              <w:rPr>
                <w:rFonts w:ascii="Times New Roman" w:hAnsi="Times New Roman"/>
                <w:color w:val="000000"/>
                <w:szCs w:val="20"/>
              </w:rPr>
              <w:t>, at least In case only groupcast option 2 PSSCH(s) is (are) transmitted within the latest SL reference duration</w:t>
            </w:r>
            <w:r w:rsidRPr="00821989">
              <w:rPr>
                <w:rFonts w:ascii="Times New Roman" w:hAnsi="Times New Roman"/>
                <w:color w:val="000000"/>
                <w:szCs w:val="20"/>
                <w:lang w:eastAsia="ko-KR"/>
              </w:rPr>
              <w:t xml:space="preserve">): </w:t>
            </w:r>
          </w:p>
          <w:p w14:paraId="448AF0CE"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21989">
              <w:rPr>
                <w:rFonts w:ascii="Times New Roman" w:hAnsi="Times New Roman"/>
                <w:color w:val="000000"/>
                <w:szCs w:val="20"/>
                <w:lang w:val="en-AU" w:eastAsia="ko-KR"/>
              </w:rPr>
              <w:t xml:space="preserve"> is reset to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val="en-AU" w:eastAsia="ko-KR"/>
                    </w:rPr>
                    <m:t>min,</m:t>
                  </m:r>
                  <m:r>
                    <w:rPr>
                      <w:rFonts w:ascii="Cambria Math" w:hAnsi="Cambria Math"/>
                      <w:color w:val="000000"/>
                      <w:lang w:eastAsia="ko-KR"/>
                    </w:rPr>
                    <m:t>p</m:t>
                  </m:r>
                </m:sub>
              </m:sSub>
            </m:oMath>
            <w:r w:rsidRPr="00821989">
              <w:rPr>
                <w:rFonts w:ascii="Times New Roman" w:hAnsi="Times New Roman"/>
                <w:i/>
                <w:iCs/>
                <w:color w:val="000000"/>
                <w:szCs w:val="20"/>
                <w:lang w:eastAsia="ko-KR"/>
              </w:rPr>
              <w:t xml:space="preserve"> </w:t>
            </w:r>
            <w:r w:rsidRPr="00821989">
              <w:rPr>
                <w:rFonts w:ascii="Times New Roman" w:hAnsi="Times New Roman"/>
                <w:color w:val="000000"/>
                <w:szCs w:val="20"/>
                <w:lang w:val="en-AU" w:eastAsia="ko-KR"/>
              </w:rPr>
              <w:t xml:space="preserve">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rFonts w:ascii="Times New Roman" w:hAnsi="Times New Roman"/>
                <w:color w:val="000000"/>
                <w:szCs w:val="20"/>
                <w:lang w:val="en-AU" w:eastAsia="ko-KR"/>
              </w:rPr>
              <w:t xml:space="preserve">, otherwise </w:t>
            </w:r>
            <w:r w:rsidRPr="00821989">
              <w:rPr>
                <w:rFonts w:ascii="Times New Roman" w:hAnsi="Times New Roman"/>
                <w:color w:val="000000"/>
                <w:szCs w:val="20"/>
                <w:lang w:eastAsia="ko-KR"/>
              </w:rPr>
              <w:t xml:space="preserve">increase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21989">
              <w:rPr>
                <w:rFonts w:ascii="Times New Roman" w:hAnsi="Times New Roman"/>
                <w:color w:val="000000"/>
                <w:szCs w:val="20"/>
                <w:lang w:eastAsia="ko-KR"/>
              </w:rPr>
              <w:t xml:space="preserve"> 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rFonts w:ascii="Times New Roman" w:hAnsi="Times New Roman"/>
                <w:color w:val="000000"/>
                <w:szCs w:val="20"/>
                <w:lang w:eastAsia="ko-KR"/>
              </w:rPr>
              <w:t xml:space="preserve"> to the next higher allowed value. </w:t>
            </w:r>
          </w:p>
          <w:p w14:paraId="2144D6D8" w14:textId="77777777" w:rsidR="00451D87" w:rsidRPr="00821989" w:rsidRDefault="00451D87" w:rsidP="00451D87">
            <w:pPr>
              <w:pStyle w:val="ListParagraph"/>
              <w:numPr>
                <w:ilvl w:val="3"/>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FFS: whether the ratio of the received SL HARQ-ACK feedbacks is </w:t>
            </w:r>
            <w:r w:rsidRPr="00821989">
              <w:rPr>
                <w:rFonts w:ascii="Times New Roman" w:hAnsi="Times New Roman"/>
                <w:color w:val="000000"/>
                <w:szCs w:val="20"/>
              </w:rPr>
              <w:t>‘</w:t>
            </w:r>
            <w:r w:rsidRPr="00821989">
              <w:rPr>
                <w:rFonts w:ascii="Times New Roman" w:hAnsi="Times New Roman"/>
                <w:color w:val="000000"/>
                <w:szCs w:val="20"/>
                <w:lang w:eastAsia="ko-KR"/>
              </w:rPr>
              <w:t>ACK</w:t>
            </w:r>
            <w:r w:rsidRPr="00821989">
              <w:rPr>
                <w:rFonts w:ascii="Times New Roman" w:hAnsi="Times New Roman"/>
                <w:color w:val="000000"/>
                <w:szCs w:val="20"/>
              </w:rPr>
              <w:t>’</w:t>
            </w:r>
            <w:r w:rsidRPr="00821989">
              <w:rPr>
                <w:rFonts w:ascii="Times New Roman" w:hAnsi="Times New Roman"/>
                <w:color w:val="000000"/>
                <w:szCs w:val="20"/>
                <w:lang w:eastAsia="ko-KR"/>
              </w:rPr>
              <w:t xml:space="preserve">, </w:t>
            </w:r>
            <w:r w:rsidRPr="00821989">
              <w:rPr>
                <w:rFonts w:ascii="Times New Roman" w:hAnsi="Times New Roman"/>
                <w:color w:val="000000"/>
                <w:szCs w:val="20"/>
              </w:rPr>
              <w:t>‘</w:t>
            </w:r>
            <w:r w:rsidRPr="00821989">
              <w:rPr>
                <w:rFonts w:ascii="Times New Roman" w:hAnsi="Times New Roman"/>
                <w:color w:val="000000"/>
                <w:szCs w:val="20"/>
                <w:lang w:eastAsia="ko-KR"/>
              </w:rPr>
              <w:t>NACK</w:t>
            </w:r>
            <w:r w:rsidRPr="00821989">
              <w:rPr>
                <w:rFonts w:ascii="Times New Roman" w:hAnsi="Times New Roman"/>
                <w:color w:val="000000"/>
                <w:szCs w:val="20"/>
              </w:rPr>
              <w:t>’</w:t>
            </w:r>
            <w:r w:rsidRPr="00821989">
              <w:rPr>
                <w:rFonts w:ascii="Times New Roman" w:hAnsi="Times New Roman"/>
                <w:color w:val="000000"/>
                <w:szCs w:val="20"/>
                <w:lang w:eastAsia="ko-KR"/>
              </w:rPr>
              <w:t xml:space="preserve"> or </w:t>
            </w:r>
            <w:r w:rsidRPr="00821989">
              <w:rPr>
                <w:rFonts w:ascii="Times New Roman" w:hAnsi="Times New Roman"/>
                <w:color w:val="000000"/>
                <w:szCs w:val="20"/>
              </w:rPr>
              <w:t>‘</w:t>
            </w:r>
            <w:r w:rsidRPr="00821989">
              <w:rPr>
                <w:rFonts w:ascii="Times New Roman" w:hAnsi="Times New Roman"/>
                <w:color w:val="000000"/>
                <w:szCs w:val="20"/>
                <w:lang w:eastAsia="ko-KR"/>
              </w:rPr>
              <w:t>ACK+NACK</w:t>
            </w:r>
            <w:r w:rsidRPr="00821989">
              <w:rPr>
                <w:rFonts w:ascii="Times New Roman" w:hAnsi="Times New Roman"/>
                <w:color w:val="000000"/>
                <w:szCs w:val="20"/>
              </w:rPr>
              <w:t>’</w:t>
            </w:r>
          </w:p>
          <w:p w14:paraId="68F2E54C" w14:textId="77777777" w:rsidR="00451D87" w:rsidRPr="00821989" w:rsidRDefault="00451D87" w:rsidP="00451D87">
            <w:pPr>
              <w:pStyle w:val="ListParagraph"/>
              <w:numPr>
                <w:ilvl w:val="3"/>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FFS: how to calculate the ratio</w:t>
            </w:r>
          </w:p>
          <w:p w14:paraId="495383BA" w14:textId="77777777" w:rsidR="00451D87" w:rsidRPr="00821989" w:rsidRDefault="00451D87" w:rsidP="00451D87">
            <w:pPr>
              <w:pStyle w:val="ListParagraph"/>
              <w:numPr>
                <w:ilvl w:val="3"/>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FFS: the (pre-)configuration ratio values</w:t>
            </w:r>
          </w:p>
          <w:p w14:paraId="23F15EB9"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Option 2: If at least a </w:t>
            </w:r>
            <w:r w:rsidRPr="00821989">
              <w:rPr>
                <w:rFonts w:ascii="Times New Roman" w:hAnsi="Times New Roman"/>
                <w:color w:val="000000"/>
                <w:szCs w:val="20"/>
              </w:rPr>
              <w:t>‘</w:t>
            </w:r>
            <w:r w:rsidRPr="00821989">
              <w:rPr>
                <w:rFonts w:ascii="Times New Roman" w:hAnsi="Times New Roman"/>
                <w:color w:val="000000"/>
                <w:szCs w:val="20"/>
                <w:lang w:eastAsia="ko-KR"/>
              </w:rPr>
              <w:t>ACK</w:t>
            </w:r>
            <w:r w:rsidRPr="00821989">
              <w:rPr>
                <w:rFonts w:ascii="Times New Roman" w:hAnsi="Times New Roman"/>
                <w:color w:val="000000"/>
                <w:szCs w:val="20"/>
              </w:rPr>
              <w:t>’</w:t>
            </w:r>
            <w:r w:rsidRPr="00821989">
              <w:rPr>
                <w:rFonts w:ascii="Times New Roman" w:hAnsi="Times New Roman"/>
                <w:color w:val="000000"/>
                <w:szCs w:val="20"/>
                <w:lang w:eastAsia="ko-KR"/>
              </w:rPr>
              <w:t xml:space="preserve"> is received </w:t>
            </w:r>
            <w:r w:rsidRPr="00821989">
              <w:rPr>
                <w:rFonts w:ascii="Times New Roman" w:hAnsi="Times New Roman"/>
                <w:color w:val="000000"/>
                <w:szCs w:val="20"/>
                <w:lang w:val="en-AU"/>
              </w:rPr>
              <w:t xml:space="preserve">related to any transmissions within the latest </w:t>
            </w:r>
            <w:r w:rsidRPr="00821989">
              <w:rPr>
                <w:rFonts w:ascii="Times New Roman" w:hAnsi="Times New Roman"/>
                <w:color w:val="000000"/>
                <w:szCs w:val="20"/>
              </w:rPr>
              <w:t>SL reference duration</w:t>
            </w:r>
            <w:r w:rsidRPr="00821989">
              <w:rPr>
                <w:rFonts w:ascii="Times New Roman" w:hAnsi="Times New Roman"/>
                <w:color w:val="000000"/>
                <w:szCs w:val="20"/>
                <w:lang w:eastAsia="ko-KR"/>
              </w:rPr>
              <w:t xml:space="preserve">, for each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rFonts w:ascii="Times New Roman" w:hAnsi="Times New Roman"/>
                <w:color w:val="000000"/>
                <w:szCs w:val="20"/>
                <w:lang w:eastAsia="ko-KR"/>
              </w:rPr>
              <w:t xml:space="preserve"> </w:t>
            </w:r>
            <m:oMath>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func>
                    <m:funcPr>
                      <m:ctrlPr>
                        <w:rPr>
                          <w:rFonts w:ascii="Cambria Math" w:eastAsia="MS PGothic" w:hAnsi="Cambria Math" w:cs="Calibri"/>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821989">
              <w:rPr>
                <w:rFonts w:ascii="Times New Roman" w:hAnsi="Times New Roman"/>
                <w:color w:val="000000"/>
                <w:szCs w:val="20"/>
                <w:lang w:eastAsia="ko-KR"/>
              </w:rPr>
              <w:t xml:space="preserve">; otherwise </w:t>
            </w:r>
            <m:oMath>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sidRPr="00821989">
              <w:rPr>
                <w:rFonts w:ascii="Times New Roman" w:hAnsi="Times New Roman"/>
                <w:color w:val="000000"/>
                <w:szCs w:val="20"/>
                <w:lang w:eastAsia="ko-KR"/>
              </w:rPr>
              <w:t>is increased.</w:t>
            </w:r>
          </w:p>
          <w:p w14:paraId="7DCBA51D" w14:textId="77777777" w:rsidR="00451D87" w:rsidRPr="00821989" w:rsidRDefault="00451D87" w:rsidP="00451D87">
            <w:pPr>
              <w:pStyle w:val="ListParagraph"/>
              <w:numPr>
                <w:ilvl w:val="1"/>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FFS whether </w:t>
            </w:r>
            <w:r w:rsidRPr="00821989">
              <w:rPr>
                <w:rFonts w:ascii="Times New Roman" w:hAnsi="Times New Roman"/>
                <w:color w:val="000000"/>
                <w:szCs w:val="20"/>
                <w:lang w:val="en-AU" w:eastAsia="ko-KR"/>
              </w:rPr>
              <w:t xml:space="preserve">groupcast option 1 (NACK-only) </w:t>
            </w:r>
            <w:r w:rsidRPr="00821989">
              <w:rPr>
                <w:rFonts w:ascii="Times New Roman" w:hAnsi="Times New Roman"/>
                <w:color w:val="000000"/>
                <w:szCs w:val="20"/>
                <w:lang w:eastAsia="ko-KR"/>
              </w:rPr>
              <w:t xml:space="preserve">with SL-HARQ feedback enabled </w:t>
            </w:r>
            <w:r w:rsidRPr="00821989">
              <w:rPr>
                <w:rFonts w:ascii="Times New Roman" w:hAnsi="Times New Roman"/>
                <w:color w:val="000000"/>
                <w:szCs w:val="20"/>
                <w:lang w:val="en-AU" w:eastAsia="ko-KR"/>
              </w:rPr>
              <w:t xml:space="preserve">can be supported for SL-U. If supported, further study the following options (at least </w:t>
            </w:r>
            <w:r w:rsidRPr="00821989">
              <w:rPr>
                <w:rFonts w:ascii="Times New Roman" w:hAnsi="Times New Roman"/>
                <w:color w:val="000000"/>
                <w:szCs w:val="20"/>
              </w:rPr>
              <w:t xml:space="preserve">if all transmissions within the latest SL reference duration are </w:t>
            </w:r>
            <w:r w:rsidRPr="00821989">
              <w:rPr>
                <w:rFonts w:ascii="Times New Roman" w:hAnsi="Times New Roman"/>
                <w:color w:val="000000"/>
                <w:szCs w:val="20"/>
                <w:lang w:val="en-AU"/>
              </w:rPr>
              <w:t>groupcast option 1</w:t>
            </w:r>
            <w:r w:rsidRPr="00821989">
              <w:rPr>
                <w:rFonts w:ascii="Times New Roman" w:hAnsi="Times New Roman"/>
                <w:color w:val="000000"/>
                <w:szCs w:val="20"/>
              </w:rPr>
              <w:t xml:space="preserve"> transmissions)</w:t>
            </w:r>
          </w:p>
          <w:p w14:paraId="088A3570"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val="en-AU" w:eastAsia="ko-KR"/>
              </w:rPr>
              <w:t xml:space="preserve">Option 1: 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rFonts w:ascii="Times New Roman" w:hAnsi="Times New Roman"/>
                <w:color w:val="000000"/>
                <w:szCs w:val="20"/>
                <w:lang w:val="en-AU" w:eastAsia="ko-KR"/>
              </w:rPr>
              <w:t>,</w:t>
            </w:r>
            <w:r w:rsidRPr="00821989">
              <w:rPr>
                <w:rFonts w:ascii="Times New Roman" w:hAnsi="Times New Roman"/>
                <w:i/>
                <w:iCs/>
                <w:color w:val="000000"/>
                <w:szCs w:val="20"/>
                <w:lang w:val="en-AU" w:eastAsia="ko-KR"/>
              </w:rPr>
              <w:t xml:space="preserve"> </w:t>
            </w:r>
            <w:r w:rsidRPr="00821989">
              <w:rPr>
                <w:rFonts w:ascii="Times New Roman" w:hAnsi="Times New Roman"/>
                <w:color w:val="000000"/>
                <w:szCs w:val="20"/>
                <w:lang w:eastAsia="ko-KR"/>
              </w:rPr>
              <w:t xml:space="preserve">use the latest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21989">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sidRPr="00821989">
              <w:rPr>
                <w:rFonts w:ascii="Times New Roman" w:hAnsi="Times New Roman"/>
                <w:color w:val="000000"/>
                <w:szCs w:val="20"/>
                <w:lang w:eastAsia="ko-KR"/>
              </w:rPr>
              <w:t>.</w:t>
            </w:r>
          </w:p>
          <w:p w14:paraId="3930AC61"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val="en-AU" w:eastAsia="ko-KR"/>
              </w:rPr>
              <w:t xml:space="preserve">Option 2: </w:t>
            </w:r>
          </w:p>
          <w:p w14:paraId="1B51E2E7" w14:textId="77777777" w:rsidR="00451D87" w:rsidRPr="00821989" w:rsidRDefault="00451D87" w:rsidP="00451D87">
            <w:pPr>
              <w:pStyle w:val="ListParagraph"/>
              <w:numPr>
                <w:ilvl w:val="3"/>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val="en-AU" w:eastAsia="ko-KR"/>
              </w:rPr>
              <w:t xml:space="preserve">If </w:t>
            </w:r>
            <w:r w:rsidRPr="00821989">
              <w:rPr>
                <w:rFonts w:ascii="Times New Roman" w:hAnsi="Times New Roman"/>
                <w:color w:val="000000"/>
                <w:szCs w:val="20"/>
              </w:rPr>
              <w:t>‘</w:t>
            </w:r>
            <w:r w:rsidRPr="00821989">
              <w:rPr>
                <w:rFonts w:ascii="Times New Roman" w:hAnsi="Times New Roman"/>
                <w:color w:val="000000"/>
                <w:szCs w:val="20"/>
                <w:lang w:val="en-AU" w:eastAsia="ko-KR"/>
              </w:rPr>
              <w:t>NACK</w:t>
            </w:r>
            <w:r w:rsidRPr="00821989">
              <w:rPr>
                <w:rFonts w:ascii="Times New Roman" w:hAnsi="Times New Roman"/>
                <w:color w:val="000000"/>
                <w:szCs w:val="20"/>
              </w:rPr>
              <w:t xml:space="preserve">’ </w:t>
            </w:r>
            <w:r w:rsidRPr="00821989">
              <w:rPr>
                <w:rFonts w:ascii="Times New Roman" w:hAnsi="Times New Roman"/>
                <w:color w:val="000000"/>
                <w:szCs w:val="20"/>
                <w:lang w:val="en-AU" w:eastAsia="ko-KR"/>
              </w:rPr>
              <w:t xml:space="preserve">or a collision indicator (IUC scheme 2) is received </w:t>
            </w:r>
            <w:r w:rsidRPr="00821989">
              <w:rPr>
                <w:rFonts w:ascii="Times New Roman" w:hAnsi="Times New Roman"/>
                <w:color w:val="000000"/>
                <w:szCs w:val="20"/>
                <w:lang w:val="en-AU"/>
              </w:rPr>
              <w:t xml:space="preserve">related to any transmissions within the latest </w:t>
            </w:r>
            <w:r w:rsidRPr="00821989">
              <w:rPr>
                <w:rFonts w:ascii="Times New Roman" w:hAnsi="Times New Roman"/>
                <w:color w:val="000000"/>
                <w:szCs w:val="20"/>
              </w:rPr>
              <w:t>SL reference duration</w:t>
            </w:r>
            <w:r w:rsidRPr="00821989">
              <w:rPr>
                <w:rFonts w:ascii="Times New Roman" w:hAnsi="Times New Roman"/>
                <w:color w:val="000000"/>
                <w:szCs w:val="20"/>
                <w:lang w:val="en-AU" w:eastAsia="ko-KR"/>
              </w:rPr>
              <w:t xml:space="preserve">, </w:t>
            </w:r>
            <w:r w:rsidRPr="00821989">
              <w:rPr>
                <w:rFonts w:ascii="Times New Roman" w:hAnsi="Times New Roman"/>
                <w:color w:val="000000"/>
                <w:szCs w:val="20"/>
                <w:lang w:eastAsia="ko-KR"/>
              </w:rPr>
              <w:t xml:space="preserve">increase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21989">
              <w:rPr>
                <w:rFonts w:ascii="Times New Roman" w:hAnsi="Times New Roman"/>
                <w:color w:val="000000"/>
                <w:szCs w:val="20"/>
                <w:lang w:eastAsia="ko-KR"/>
              </w:rPr>
              <w:t xml:space="preserve"> 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rFonts w:ascii="Times New Roman" w:hAnsi="Times New Roman"/>
                <w:color w:val="000000"/>
                <w:szCs w:val="20"/>
                <w:lang w:eastAsia="ko-KR"/>
              </w:rPr>
              <w:t xml:space="preserve"> to the next higher allowed value.</w:t>
            </w:r>
          </w:p>
          <w:p w14:paraId="2F7A6D58" w14:textId="77777777" w:rsidR="00451D87" w:rsidRPr="00821989" w:rsidRDefault="00451D87" w:rsidP="00451D87">
            <w:pPr>
              <w:pStyle w:val="ListParagraph"/>
              <w:numPr>
                <w:ilvl w:val="3"/>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lastRenderedPageBreak/>
              <w:t xml:space="preserve">When neither </w:t>
            </w:r>
            <w:r w:rsidRPr="00821989">
              <w:rPr>
                <w:rFonts w:ascii="Times New Roman" w:hAnsi="Times New Roman"/>
                <w:color w:val="000000"/>
                <w:szCs w:val="20"/>
              </w:rPr>
              <w:t>‘</w:t>
            </w:r>
            <w:r w:rsidRPr="00821989">
              <w:rPr>
                <w:rFonts w:ascii="Times New Roman" w:hAnsi="Times New Roman"/>
                <w:color w:val="000000"/>
                <w:szCs w:val="20"/>
                <w:lang w:eastAsia="ko-KR"/>
              </w:rPr>
              <w:t>NACK</w:t>
            </w:r>
            <w:r w:rsidRPr="00821989">
              <w:rPr>
                <w:rFonts w:ascii="Times New Roman" w:hAnsi="Times New Roman"/>
                <w:color w:val="000000"/>
                <w:szCs w:val="20"/>
              </w:rPr>
              <w:t xml:space="preserve">’ </w:t>
            </w:r>
            <w:r w:rsidRPr="00821989">
              <w:rPr>
                <w:rFonts w:ascii="Times New Roman" w:hAnsi="Times New Roman"/>
                <w:color w:val="000000"/>
                <w:szCs w:val="20"/>
                <w:lang w:eastAsia="ko-KR"/>
              </w:rPr>
              <w:t>n</w:t>
            </w:r>
            <w:r w:rsidRPr="00821989">
              <w:rPr>
                <w:rFonts w:ascii="Times New Roman" w:hAnsi="Times New Roman"/>
                <w:color w:val="000000"/>
                <w:szCs w:val="20"/>
                <w:lang w:val="en-AU" w:eastAsia="ko-KR"/>
              </w:rPr>
              <w:t xml:space="preserve">or a collision indicator (IUC scheme 2) </w:t>
            </w:r>
            <w:r w:rsidRPr="00821989">
              <w:rPr>
                <w:rFonts w:ascii="Times New Roman" w:hAnsi="Times New Roman"/>
                <w:color w:val="000000"/>
                <w:szCs w:val="20"/>
                <w:lang w:eastAsia="ko-KR"/>
              </w:rPr>
              <w:t xml:space="preserve">is received </w:t>
            </w:r>
            <w:r w:rsidRPr="00821989">
              <w:rPr>
                <w:rFonts w:ascii="Times New Roman" w:hAnsi="Times New Roman"/>
                <w:color w:val="000000"/>
                <w:szCs w:val="20"/>
                <w:lang w:val="en-AU"/>
              </w:rPr>
              <w:t xml:space="preserve">related to any transmissions within the latest </w:t>
            </w:r>
            <w:r w:rsidRPr="00821989">
              <w:rPr>
                <w:rFonts w:ascii="Times New Roman" w:hAnsi="Times New Roman"/>
                <w:color w:val="000000"/>
                <w:szCs w:val="20"/>
              </w:rPr>
              <w:t>SL reference duration</w:t>
            </w:r>
            <w:r w:rsidRPr="00821989">
              <w:rPr>
                <w:rFonts w:ascii="Times New Roman" w:hAnsi="Times New Roman"/>
                <w:color w:val="000000"/>
                <w:szCs w:val="20"/>
                <w:lang w:eastAsia="ko-KR"/>
              </w:rPr>
              <w:t>,</w:t>
            </w:r>
          </w:p>
          <w:p w14:paraId="06C19001" w14:textId="77777777" w:rsidR="00451D87" w:rsidRPr="00821989" w:rsidRDefault="00451D87" w:rsidP="00451D87">
            <w:pPr>
              <w:pStyle w:val="ListParagraph"/>
              <w:numPr>
                <w:ilvl w:val="4"/>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Option A: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21989">
              <w:rPr>
                <w:rFonts w:ascii="Times New Roman" w:hAnsi="Times New Roman"/>
                <w:color w:val="000000"/>
                <w:szCs w:val="20"/>
                <w:lang w:eastAsia="ko-KR"/>
              </w:rPr>
              <w:t xml:space="preserve"> is reset to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func>
                    <m:funcPr>
                      <m:ctrlPr>
                        <w:rPr>
                          <w:rFonts w:ascii="Cambria Math" w:eastAsia="MS PGothic" w:hAnsi="Cambria Math" w:cs="Calibri"/>
                          <w:i/>
                          <w:iCs/>
                          <w:color w:val="000000"/>
                        </w:rPr>
                      </m:ctrlPr>
                    </m:funcPr>
                    <m:fName>
                      <m:r>
                        <w:rPr>
                          <w:rFonts w:ascii="Cambria Math" w:hAnsi="Cambria Math"/>
                          <w:color w:val="000000"/>
                          <w:lang w:eastAsia="ko-KR"/>
                        </w:rPr>
                        <m:t>min,</m:t>
                      </m:r>
                    </m:fName>
                    <m:e>
                      <m:r>
                        <w:rPr>
                          <w:rFonts w:ascii="Cambria Math" w:hAnsi="Cambria Math"/>
                          <w:color w:val="000000"/>
                          <w:lang w:eastAsia="ko-KR"/>
                        </w:rPr>
                        <m:t>p</m:t>
                      </m:r>
                    </m:e>
                  </m:func>
                </m:sub>
              </m:sSub>
            </m:oMath>
            <w:r w:rsidRPr="00821989">
              <w:rPr>
                <w:rFonts w:ascii="Times New Roman" w:hAnsi="Times New Roman"/>
                <w:color w:val="000000"/>
                <w:szCs w:val="20"/>
                <w:lang w:eastAsia="ko-KR"/>
              </w:rPr>
              <w:t xml:space="preserve"> 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rFonts w:ascii="Times New Roman" w:hAnsi="Times New Roman"/>
                <w:color w:val="000000"/>
                <w:szCs w:val="20"/>
                <w:lang w:eastAsia="ko-KR"/>
              </w:rPr>
              <w:t>.</w:t>
            </w:r>
          </w:p>
          <w:p w14:paraId="4ABE3155" w14:textId="77777777" w:rsidR="00451D87" w:rsidRPr="00821989" w:rsidRDefault="00451D87" w:rsidP="00451D87">
            <w:pPr>
              <w:pStyle w:val="ListParagraph"/>
              <w:numPr>
                <w:ilvl w:val="4"/>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Option B: </w:t>
            </w:r>
            <w:r w:rsidRPr="00821989">
              <w:rPr>
                <w:rFonts w:ascii="Times New Roman" w:hAnsi="Times New Roman"/>
                <w:color w:val="000000"/>
                <w:szCs w:val="20"/>
                <w:lang w:val="en-AU" w:eastAsia="ko-KR"/>
              </w:rPr>
              <w:t xml:space="preserve">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rFonts w:ascii="Times New Roman" w:hAnsi="Times New Roman"/>
                <w:color w:val="000000"/>
                <w:szCs w:val="20"/>
                <w:lang w:val="en-AU" w:eastAsia="ko-KR"/>
              </w:rPr>
              <w:t>,</w:t>
            </w:r>
            <w:r w:rsidRPr="00821989">
              <w:rPr>
                <w:rFonts w:ascii="Times New Roman" w:hAnsi="Times New Roman"/>
                <w:i/>
                <w:iCs/>
                <w:color w:val="000000"/>
                <w:szCs w:val="20"/>
                <w:lang w:val="en-AU" w:eastAsia="ko-KR"/>
              </w:rPr>
              <w:t xml:space="preserve"> </w:t>
            </w:r>
            <w:r w:rsidRPr="00821989">
              <w:rPr>
                <w:rFonts w:ascii="Times New Roman" w:hAnsi="Times New Roman"/>
                <w:color w:val="000000"/>
                <w:szCs w:val="20"/>
                <w:lang w:eastAsia="ko-KR"/>
              </w:rPr>
              <w:t xml:space="preserve">use the latest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21989">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sidRPr="00821989">
              <w:rPr>
                <w:rFonts w:ascii="Times New Roman" w:hAnsi="Times New Roman"/>
                <w:color w:val="000000"/>
                <w:szCs w:val="20"/>
                <w:lang w:eastAsia="ko-KR"/>
              </w:rPr>
              <w:t>.</w:t>
            </w:r>
          </w:p>
          <w:p w14:paraId="7D7761D7"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Option 3: An ACK-only procedure is used instead of a NACK-only procedure. In this case, if at least a </w:t>
            </w:r>
            <w:r w:rsidRPr="00821989">
              <w:rPr>
                <w:rFonts w:ascii="Times New Roman" w:hAnsi="Times New Roman"/>
                <w:color w:val="000000"/>
                <w:szCs w:val="20"/>
              </w:rPr>
              <w:t>‘</w:t>
            </w:r>
            <w:r w:rsidRPr="00821989">
              <w:rPr>
                <w:rFonts w:ascii="Times New Roman" w:hAnsi="Times New Roman"/>
                <w:color w:val="000000"/>
                <w:szCs w:val="20"/>
                <w:lang w:eastAsia="ko-KR"/>
              </w:rPr>
              <w:t>ACK</w:t>
            </w:r>
            <w:r w:rsidRPr="00821989">
              <w:rPr>
                <w:rFonts w:ascii="Times New Roman" w:hAnsi="Times New Roman"/>
                <w:color w:val="000000"/>
                <w:szCs w:val="20"/>
              </w:rPr>
              <w:t>’</w:t>
            </w:r>
            <w:r w:rsidRPr="00821989">
              <w:rPr>
                <w:rFonts w:ascii="Times New Roman" w:hAnsi="Times New Roman"/>
                <w:color w:val="000000"/>
                <w:szCs w:val="20"/>
                <w:lang w:eastAsia="ko-KR"/>
              </w:rPr>
              <w:t xml:space="preserve"> is received </w:t>
            </w:r>
            <w:r w:rsidRPr="00821989">
              <w:rPr>
                <w:rFonts w:ascii="Times New Roman" w:hAnsi="Times New Roman"/>
                <w:color w:val="000000"/>
                <w:szCs w:val="20"/>
                <w:lang w:val="en-AU"/>
              </w:rPr>
              <w:t xml:space="preserve">related to any transmissions within the latest </w:t>
            </w:r>
            <w:r w:rsidRPr="00821989">
              <w:rPr>
                <w:rFonts w:ascii="Times New Roman" w:hAnsi="Times New Roman"/>
                <w:color w:val="000000"/>
                <w:szCs w:val="20"/>
              </w:rPr>
              <w:t>SL reference duration</w:t>
            </w:r>
            <w:r w:rsidRPr="00821989">
              <w:rPr>
                <w:rFonts w:ascii="Times New Roman" w:hAnsi="Times New Roman"/>
                <w:color w:val="000000"/>
                <w:szCs w:val="20"/>
                <w:lang w:eastAsia="ko-KR"/>
              </w:rPr>
              <w:t xml:space="preserve">, for each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rFonts w:ascii="Times New Roman" w:hAnsi="Times New Roman"/>
                <w:color w:val="000000"/>
                <w:szCs w:val="20"/>
                <w:lang w:eastAsia="ko-KR"/>
              </w:rPr>
              <w:t xml:space="preserve"> </w:t>
            </w:r>
            <m:oMath>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func>
                    <m:funcPr>
                      <m:ctrlPr>
                        <w:rPr>
                          <w:rFonts w:ascii="Cambria Math" w:eastAsia="MS PGothic" w:hAnsi="Cambria Math" w:cs="Calibri"/>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821989">
              <w:rPr>
                <w:rFonts w:ascii="Times New Roman" w:hAnsi="Times New Roman"/>
                <w:color w:val="000000"/>
                <w:szCs w:val="20"/>
                <w:lang w:eastAsia="ko-KR"/>
              </w:rPr>
              <w:t xml:space="preserve">, otherwise </w:t>
            </w:r>
            <m:oMath>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sidRPr="00821989">
              <w:rPr>
                <w:rFonts w:ascii="Times New Roman" w:hAnsi="Times New Roman"/>
                <w:color w:val="000000"/>
                <w:szCs w:val="20"/>
                <w:lang w:eastAsia="ko-KR"/>
              </w:rPr>
              <w:t xml:space="preserve">is </w:t>
            </w:r>
            <w:proofErr w:type="gramStart"/>
            <w:r w:rsidRPr="00821989">
              <w:rPr>
                <w:rFonts w:ascii="Times New Roman" w:hAnsi="Times New Roman"/>
                <w:color w:val="000000"/>
                <w:szCs w:val="20"/>
                <w:lang w:eastAsia="ko-KR"/>
              </w:rPr>
              <w:t>increased</w:t>
            </w:r>
            <w:proofErr w:type="gramEnd"/>
          </w:p>
          <w:p w14:paraId="67F17EBF"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Option 4: CW is adjusted according to CR/CBR measurement</w:t>
            </w:r>
            <w:r w:rsidRPr="00821989">
              <w:rPr>
                <w:rFonts w:ascii="Times New Roman" w:hAnsi="Times New Roman"/>
                <w:color w:val="000000"/>
                <w:szCs w:val="20"/>
              </w:rPr>
              <w:t>, if CR/CBR is supported for SL-U</w:t>
            </w:r>
          </w:p>
          <w:p w14:paraId="36985927"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sidRPr="00821989">
              <w:rPr>
                <w:rFonts w:ascii="Times New Roman" w:hAnsi="Times New Roman"/>
                <w:color w:val="000000"/>
                <w:szCs w:val="20"/>
                <w:lang w:val="en-AU"/>
              </w:rPr>
              <w:t xml:space="preserve">related to any transmissions within the latest </w:t>
            </w:r>
            <w:r w:rsidRPr="00821989">
              <w:rPr>
                <w:rFonts w:ascii="Times New Roman" w:hAnsi="Times New Roman"/>
                <w:color w:val="000000"/>
                <w:szCs w:val="20"/>
              </w:rPr>
              <w:t>SL reference duration,</w:t>
            </w:r>
            <w:r w:rsidRPr="00821989">
              <w:rPr>
                <w:rFonts w:ascii="Times New Roman" w:hAnsi="Times New Roman"/>
                <w:color w:val="000000"/>
                <w:szCs w:val="20"/>
                <w:lang w:eastAsia="ko-KR"/>
              </w:rPr>
              <w:t xml:space="preserve"> then </w:t>
            </w:r>
            <m:oMath>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func>
                    <m:funcPr>
                      <m:ctrlPr>
                        <w:rPr>
                          <w:rFonts w:ascii="Cambria Math" w:eastAsia="MS PGothic" w:hAnsi="Cambria Math" w:cs="Calibri"/>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821989">
              <w:rPr>
                <w:rFonts w:ascii="Times New Roman" w:hAnsi="Times New Roman"/>
                <w:color w:val="000000"/>
                <w:szCs w:val="20"/>
                <w:lang w:eastAsia="ko-KR"/>
              </w:rPr>
              <w:t xml:space="preserve">,  otherwise </w:t>
            </w:r>
            <m:oMath>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sidRPr="00821989">
              <w:rPr>
                <w:rFonts w:ascii="Times New Roman" w:hAnsi="Times New Roman"/>
                <w:color w:val="000000"/>
                <w:szCs w:val="20"/>
                <w:lang w:eastAsia="ko-KR"/>
              </w:rPr>
              <w:t xml:space="preserve"> is increased.</w:t>
            </w:r>
          </w:p>
          <w:p w14:paraId="0DA0F900" w14:textId="77777777" w:rsidR="00451D87" w:rsidRPr="00821989" w:rsidRDefault="00451D87" w:rsidP="00451D87">
            <w:pPr>
              <w:pStyle w:val="ListParagraph"/>
              <w:numPr>
                <w:ilvl w:val="1"/>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CW adjustment for unicast with SL-HARQ feedback enabled (</w:t>
            </w:r>
            <w:r w:rsidRPr="00821989">
              <w:rPr>
                <w:rFonts w:ascii="Times New Roman" w:hAnsi="Times New Roman"/>
                <w:color w:val="000000"/>
                <w:szCs w:val="20"/>
              </w:rPr>
              <w:t xml:space="preserve">at least In case only unicast PSSCH(s) is (are) transmitted within the </w:t>
            </w:r>
            <w:r w:rsidRPr="00821989">
              <w:rPr>
                <w:rFonts w:ascii="Times New Roman" w:hAnsi="Times New Roman"/>
                <w:color w:val="000000"/>
                <w:szCs w:val="20"/>
                <w:lang w:eastAsia="ko-KR"/>
              </w:rPr>
              <w:t xml:space="preserve">latest </w:t>
            </w:r>
            <w:r w:rsidRPr="00821989">
              <w:rPr>
                <w:rFonts w:ascii="Times New Roman" w:hAnsi="Times New Roman"/>
                <w:color w:val="000000"/>
                <w:szCs w:val="20"/>
              </w:rPr>
              <w:t>SL reference duration</w:t>
            </w:r>
            <w:r w:rsidRPr="00821989">
              <w:rPr>
                <w:rFonts w:ascii="Times New Roman" w:hAnsi="Times New Roman"/>
                <w:color w:val="000000"/>
                <w:szCs w:val="20"/>
                <w:lang w:eastAsia="ko-KR"/>
              </w:rPr>
              <w:t>):</w:t>
            </w:r>
          </w:p>
          <w:p w14:paraId="737D2194"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Option 2: If at least one </w:t>
            </w:r>
            <w:r w:rsidRPr="00821989">
              <w:rPr>
                <w:rFonts w:ascii="Times New Roman" w:hAnsi="Times New Roman"/>
                <w:color w:val="000000"/>
                <w:szCs w:val="20"/>
              </w:rPr>
              <w:t>‘</w:t>
            </w:r>
            <w:r w:rsidRPr="00821989">
              <w:rPr>
                <w:rFonts w:ascii="Times New Roman" w:hAnsi="Times New Roman"/>
                <w:color w:val="000000"/>
                <w:szCs w:val="20"/>
                <w:lang w:eastAsia="ko-KR"/>
              </w:rPr>
              <w:t>ACK</w:t>
            </w:r>
            <w:r w:rsidRPr="00821989">
              <w:rPr>
                <w:rFonts w:ascii="Times New Roman" w:hAnsi="Times New Roman"/>
                <w:color w:val="000000"/>
                <w:szCs w:val="20"/>
              </w:rPr>
              <w:t xml:space="preserve">’ </w:t>
            </w:r>
            <w:r w:rsidRPr="00821989">
              <w:rPr>
                <w:rFonts w:ascii="Times New Roman" w:hAnsi="Times New Roman"/>
                <w:color w:val="000000"/>
                <w:szCs w:val="20"/>
                <w:lang w:eastAsia="ko-KR"/>
              </w:rPr>
              <w:t xml:space="preserve">is received </w:t>
            </w:r>
            <w:r w:rsidRPr="00821989">
              <w:rPr>
                <w:rFonts w:ascii="Times New Roman" w:hAnsi="Times New Roman"/>
                <w:color w:val="000000"/>
                <w:szCs w:val="20"/>
                <w:lang w:val="en-AU"/>
              </w:rPr>
              <w:t xml:space="preserve">related to any transmissions within the latest </w:t>
            </w:r>
            <w:r w:rsidRPr="00821989">
              <w:rPr>
                <w:rFonts w:ascii="Times New Roman" w:hAnsi="Times New Roman"/>
                <w:color w:val="000000"/>
                <w:szCs w:val="20"/>
              </w:rPr>
              <w:t>SL reference duration</w:t>
            </w:r>
            <w:r w:rsidRPr="00821989">
              <w:rPr>
                <w:rFonts w:ascii="Times New Roman" w:hAnsi="Times New Roman"/>
                <w:color w:val="000000"/>
                <w:szCs w:val="20"/>
                <w:lang w:eastAsia="ko-KR"/>
              </w:rPr>
              <w:t xml:space="preserve">, for each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rFonts w:ascii="Times New Roman" w:hAnsi="Times New Roman"/>
                <w:color w:val="000000"/>
                <w:szCs w:val="20"/>
                <w:lang w:eastAsia="ko-KR"/>
              </w:rPr>
              <w:t xml:space="preserve">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func>
                    <m:funcPr>
                      <m:ctrlPr>
                        <w:rPr>
                          <w:rFonts w:ascii="Cambria Math" w:eastAsia="MS PGothic" w:hAnsi="Cambria Math" w:cs="Calibri"/>
                          <w:i/>
                          <w:iCs/>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821989">
              <w:rPr>
                <w:rFonts w:ascii="Times New Roman" w:hAnsi="Times New Roman"/>
                <w:color w:val="000000"/>
                <w:szCs w:val="20"/>
                <w:lang w:eastAsia="ko-KR"/>
              </w:rPr>
              <w:t xml:space="preserve"> ; otherwise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r>
                <w:rPr>
                  <w:rFonts w:ascii="Cambria Math" w:hAnsi="Cambria Math"/>
                  <w:color w:val="000000"/>
                  <w:lang w:eastAsia="ko-KR"/>
                </w:rPr>
                <m:t> </m:t>
              </m:r>
            </m:oMath>
            <w:r w:rsidRPr="00821989">
              <w:rPr>
                <w:rFonts w:ascii="Times New Roman" w:hAnsi="Times New Roman"/>
                <w:color w:val="000000"/>
                <w:szCs w:val="20"/>
                <w:lang w:eastAsia="ko-KR"/>
              </w:rPr>
              <w:t>is increased.</w:t>
            </w:r>
          </w:p>
          <w:p w14:paraId="227E2DE4" w14:textId="77777777" w:rsidR="00451D87" w:rsidRPr="00821989" w:rsidRDefault="00451D87" w:rsidP="00451D87">
            <w:pPr>
              <w:pStyle w:val="ListParagraph"/>
              <w:numPr>
                <w:ilvl w:val="0"/>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FFS the case when UE is operating with different SL-HARQ feedback schemes (e.g., UE has concurrent broadcast transmission + unicast with SL-HARQ enabled, or GC option 1 + GC option 2, </w:t>
            </w:r>
            <w:proofErr w:type="spellStart"/>
            <w:r w:rsidRPr="00821989">
              <w:rPr>
                <w:rFonts w:ascii="Times New Roman" w:hAnsi="Times New Roman"/>
                <w:color w:val="000000"/>
                <w:szCs w:val="20"/>
                <w:lang w:eastAsia="ko-KR"/>
              </w:rPr>
              <w:t>etc</w:t>
            </w:r>
            <w:proofErr w:type="spellEnd"/>
            <w:r w:rsidRPr="00821989">
              <w:rPr>
                <w:rFonts w:ascii="Times New Roman" w:hAnsi="Times New Roman"/>
                <w:color w:val="000000"/>
                <w:szCs w:val="20"/>
                <w:lang w:eastAsia="ko-KR"/>
              </w:rPr>
              <w:t xml:space="preserve"> in the SL reference duration).</w:t>
            </w:r>
          </w:p>
          <w:p w14:paraId="5DB358DF" w14:textId="77777777" w:rsidR="00451D87" w:rsidRDefault="00451D87">
            <w:pPr>
              <w:rPr>
                <w:lang w:val="en-GB" w:eastAsia="zh-CN"/>
              </w:rPr>
            </w:pPr>
          </w:p>
        </w:tc>
      </w:tr>
    </w:tbl>
    <w:p w14:paraId="534DDB56" w14:textId="77777777" w:rsidR="005470B4" w:rsidRDefault="005470B4" w:rsidP="00006A53">
      <w:pPr>
        <w:rPr>
          <w:rFonts w:ascii="Times New Roman" w:hAnsi="Times New Roman" w:cs="Times New Roman"/>
          <w:lang w:eastAsia="zh-CN"/>
        </w:rPr>
      </w:pPr>
    </w:p>
    <w:p w14:paraId="08526B08" w14:textId="6971F195" w:rsidR="00497C28" w:rsidRPr="00006A53" w:rsidRDefault="009C01DC" w:rsidP="00006A53">
      <w:pPr>
        <w:rPr>
          <w:rFonts w:ascii="Times New Roman" w:hAnsi="Times New Roman" w:cs="Times New Roman"/>
          <w:lang w:eastAsia="zh-CN"/>
        </w:rPr>
      </w:pPr>
      <w:r>
        <w:rPr>
          <w:rFonts w:ascii="Times New Roman" w:hAnsi="Times New Roman" w:cs="Times New Roman"/>
          <w:lang w:eastAsia="zh-CN"/>
        </w:rPr>
        <w:t xml:space="preserve">Different options for </w:t>
      </w:r>
      <w:r w:rsidR="00D87D73">
        <w:rPr>
          <w:rFonts w:ascii="Times New Roman" w:hAnsi="Times New Roman" w:cs="Times New Roman"/>
          <w:lang w:eastAsia="zh-CN"/>
        </w:rPr>
        <w:t xml:space="preserve">CWS enhancements were discussed for different cases as captured in the agreement above. For the case </w:t>
      </w:r>
      <w:r w:rsidR="002B2935">
        <w:rPr>
          <w:rFonts w:ascii="Times New Roman" w:hAnsi="Times New Roman" w:cs="Times New Roman"/>
          <w:lang w:eastAsia="zh-CN"/>
        </w:rPr>
        <w:t xml:space="preserve">when SL-HARQ feedback is </w:t>
      </w:r>
      <w:r w:rsidR="00442BFE">
        <w:rPr>
          <w:rFonts w:ascii="Times New Roman" w:hAnsi="Times New Roman" w:cs="Times New Roman"/>
          <w:lang w:eastAsia="zh-CN"/>
        </w:rPr>
        <w:t xml:space="preserve">disabled, </w:t>
      </w:r>
      <w:r w:rsidR="00EC0230">
        <w:rPr>
          <w:rFonts w:ascii="Times New Roman" w:hAnsi="Times New Roman" w:cs="Times New Roman"/>
          <w:lang w:eastAsia="zh-CN"/>
        </w:rPr>
        <w:t>Option 1 is more</w:t>
      </w:r>
      <w:r w:rsidR="00480B28">
        <w:rPr>
          <w:rFonts w:ascii="Times New Roman" w:hAnsi="Times New Roman" w:cs="Times New Roman"/>
          <w:lang w:eastAsia="zh-CN"/>
        </w:rPr>
        <w:t xml:space="preserve"> aligned with NR-U behavior when the </w:t>
      </w:r>
      <w:r w:rsidR="00956D02">
        <w:rPr>
          <w:rFonts w:ascii="Times New Roman" w:hAnsi="Times New Roman" w:cs="Times New Roman"/>
          <w:lang w:eastAsia="zh-CN"/>
        </w:rPr>
        <w:t>UE’s transmission does not include a retransmission</w:t>
      </w:r>
      <w:r w:rsidR="00B67CEC">
        <w:rPr>
          <w:rFonts w:ascii="Times New Roman" w:hAnsi="Times New Roman" w:cs="Times New Roman"/>
          <w:lang w:eastAsia="zh-CN"/>
        </w:rPr>
        <w:t xml:space="preserve"> or is transmitted </w:t>
      </w:r>
      <w:r w:rsidR="00F0760F">
        <w:rPr>
          <w:rFonts w:ascii="Times New Roman" w:hAnsi="Times New Roman" w:cs="Times New Roman"/>
          <w:lang w:eastAsia="zh-CN"/>
        </w:rPr>
        <w:t>within a duration T</w:t>
      </w:r>
      <w:r w:rsidR="00F0760F" w:rsidRPr="00F0760F">
        <w:rPr>
          <w:rFonts w:ascii="Times New Roman" w:hAnsi="Times New Roman" w:cs="Times New Roman"/>
          <w:vertAlign w:val="subscript"/>
          <w:lang w:eastAsia="zh-CN"/>
        </w:rPr>
        <w:t>w</w:t>
      </w:r>
      <w:r w:rsidR="00F0760F">
        <w:rPr>
          <w:rFonts w:ascii="Times New Roman" w:hAnsi="Times New Roman" w:cs="Times New Roman"/>
          <w:lang w:eastAsia="zh-CN"/>
        </w:rPr>
        <w:t xml:space="preserve"> from the end of the reference duration of the earliest COT.</w:t>
      </w:r>
      <w:r w:rsidR="00FA5A3E">
        <w:rPr>
          <w:rFonts w:ascii="Times New Roman" w:hAnsi="Times New Roman" w:cs="Times New Roman"/>
          <w:lang w:eastAsia="zh-CN"/>
        </w:rPr>
        <w:t xml:space="preserve"> </w:t>
      </w:r>
      <w:r w:rsidR="005C2C31">
        <w:rPr>
          <w:rFonts w:ascii="Times New Roman" w:hAnsi="Times New Roman" w:cs="Times New Roman"/>
          <w:lang w:eastAsia="zh-CN"/>
        </w:rPr>
        <w:t>To enhance the CWS</w:t>
      </w:r>
      <w:r w:rsidR="005750E4">
        <w:rPr>
          <w:rFonts w:ascii="Times New Roman" w:hAnsi="Times New Roman" w:cs="Times New Roman"/>
          <w:lang w:eastAsia="zh-CN"/>
        </w:rPr>
        <w:t xml:space="preserve"> adjustment considering the </w:t>
      </w:r>
      <w:r w:rsidR="002F1A6F">
        <w:rPr>
          <w:rFonts w:ascii="Times New Roman" w:hAnsi="Times New Roman" w:cs="Times New Roman"/>
          <w:lang w:eastAsia="zh-CN"/>
        </w:rPr>
        <w:t xml:space="preserve">channel </w:t>
      </w:r>
      <w:r w:rsidR="005750E4">
        <w:rPr>
          <w:rFonts w:ascii="Times New Roman" w:hAnsi="Times New Roman" w:cs="Times New Roman"/>
          <w:lang w:eastAsia="zh-CN"/>
        </w:rPr>
        <w:t>load</w:t>
      </w:r>
      <w:r w:rsidR="005C2C31">
        <w:rPr>
          <w:rFonts w:ascii="Times New Roman" w:hAnsi="Times New Roman" w:cs="Times New Roman"/>
          <w:lang w:eastAsia="zh-CN"/>
        </w:rPr>
        <w:t>,</w:t>
      </w:r>
      <w:r w:rsidR="005750E4">
        <w:rPr>
          <w:rFonts w:ascii="Times New Roman" w:hAnsi="Times New Roman" w:cs="Times New Roman"/>
          <w:lang w:eastAsia="zh-CN"/>
        </w:rPr>
        <w:t xml:space="preserve"> </w:t>
      </w:r>
      <w:r w:rsidR="00B61188">
        <w:rPr>
          <w:rFonts w:ascii="Times New Roman" w:hAnsi="Times New Roman" w:cs="Times New Roman"/>
          <w:lang w:eastAsia="zh-CN"/>
        </w:rPr>
        <w:t xml:space="preserve">A combination of Option 1 and </w:t>
      </w:r>
      <w:r w:rsidR="002F1A6F">
        <w:rPr>
          <w:rFonts w:ascii="Times New Roman" w:hAnsi="Times New Roman" w:cs="Times New Roman"/>
          <w:lang w:eastAsia="zh-CN"/>
        </w:rPr>
        <w:t xml:space="preserve">Option 3 can be considered in case of SL HARQ-ACK disabled. </w:t>
      </w:r>
      <w:r w:rsidR="00335228">
        <w:rPr>
          <w:rFonts w:ascii="Times New Roman" w:hAnsi="Times New Roman" w:cs="Times New Roman"/>
          <w:lang w:eastAsia="zh-CN"/>
        </w:rPr>
        <w:t>For example, i</w:t>
      </w:r>
      <w:r w:rsidR="00BB7B0F">
        <w:rPr>
          <w:rFonts w:ascii="Times New Roman" w:hAnsi="Times New Roman" w:cs="Times New Roman"/>
          <w:lang w:eastAsia="zh-CN"/>
        </w:rPr>
        <w:t xml:space="preserve">f CBR measurements indicate </w:t>
      </w:r>
      <w:r w:rsidR="002265C6">
        <w:rPr>
          <w:rFonts w:ascii="Times New Roman" w:hAnsi="Times New Roman" w:cs="Times New Roman"/>
          <w:lang w:eastAsia="zh-CN"/>
        </w:rPr>
        <w:t xml:space="preserve">a </w:t>
      </w:r>
      <w:r w:rsidR="00BB7B0F">
        <w:rPr>
          <w:rFonts w:ascii="Times New Roman" w:hAnsi="Times New Roman" w:cs="Times New Roman"/>
          <w:lang w:eastAsia="zh-CN"/>
        </w:rPr>
        <w:t xml:space="preserve">congested channel </w:t>
      </w:r>
      <w:r w:rsidR="00ED74ED">
        <w:rPr>
          <w:rFonts w:ascii="Times New Roman" w:hAnsi="Times New Roman" w:cs="Times New Roman"/>
          <w:lang w:eastAsia="zh-CN"/>
        </w:rPr>
        <w:t>e.g.,</w:t>
      </w:r>
      <w:r w:rsidR="00B61188">
        <w:rPr>
          <w:rFonts w:ascii="Times New Roman" w:hAnsi="Times New Roman" w:cs="Times New Roman"/>
          <w:lang w:eastAsia="zh-CN"/>
        </w:rPr>
        <w:t xml:space="preserve"> CBR is</w:t>
      </w:r>
      <w:r w:rsidR="00ED74ED">
        <w:rPr>
          <w:rFonts w:ascii="Times New Roman" w:hAnsi="Times New Roman" w:cs="Times New Roman"/>
          <w:lang w:eastAsia="zh-CN"/>
        </w:rPr>
        <w:t xml:space="preserve"> above a threshold, the CW can be increased to the next higher allowed</w:t>
      </w:r>
      <w:r w:rsidR="00AC0FDE">
        <w:rPr>
          <w:rFonts w:ascii="Times New Roman" w:hAnsi="Times New Roman" w:cs="Times New Roman"/>
          <w:lang w:eastAsia="zh-CN"/>
        </w:rPr>
        <w:t xml:space="preserve"> value</w:t>
      </w:r>
      <w:r w:rsidR="00B61188">
        <w:rPr>
          <w:rFonts w:ascii="Times New Roman" w:hAnsi="Times New Roman" w:cs="Times New Roman"/>
          <w:lang w:eastAsia="zh-CN"/>
        </w:rPr>
        <w:t xml:space="preserve">. Otherwise, </w:t>
      </w:r>
      <w:r w:rsidR="00065088">
        <w:rPr>
          <w:rFonts w:ascii="Times New Roman" w:hAnsi="Times New Roman" w:cs="Times New Roman"/>
          <w:lang w:eastAsia="zh-CN"/>
        </w:rPr>
        <w:t xml:space="preserve">the UE can </w:t>
      </w:r>
      <w:r w:rsidR="002843AC" w:rsidRPr="002843AC">
        <w:rPr>
          <w:rFonts w:ascii="Times New Roman" w:hAnsi="Times New Roman" w:cs="Times New Roman"/>
          <w:lang w:eastAsia="zh-CN"/>
        </w:rPr>
        <w:t xml:space="preserve">use the latest </w:t>
      </w:r>
      <w:proofErr w:type="spellStart"/>
      <w:r w:rsidR="002843AC" w:rsidRPr="002843AC">
        <w:rPr>
          <w:rFonts w:ascii="Times New Roman" w:hAnsi="Times New Roman" w:cs="Times New Roman"/>
          <w:lang w:eastAsia="zh-CN"/>
        </w:rPr>
        <w:t>CW</w:t>
      </w:r>
      <w:r w:rsidR="002843AC" w:rsidRPr="002843AC">
        <w:rPr>
          <w:rFonts w:ascii="Times New Roman" w:hAnsi="Times New Roman" w:cs="Times New Roman"/>
          <w:vertAlign w:val="subscript"/>
          <w:lang w:eastAsia="zh-CN"/>
        </w:rPr>
        <w:t>p</w:t>
      </w:r>
      <w:proofErr w:type="spellEnd"/>
      <w:r w:rsidR="002843AC" w:rsidRPr="002843AC">
        <w:rPr>
          <w:rFonts w:ascii="Times New Roman" w:hAnsi="Times New Roman" w:cs="Times New Roman"/>
          <w:lang w:eastAsia="zh-CN"/>
        </w:rPr>
        <w:t xml:space="preserve"> used for any SL transmissions on the channel using Type 1 channel access procedures associated with the channel access priority class p.</w:t>
      </w:r>
    </w:p>
    <w:p w14:paraId="60036E05" w14:textId="7DB7583C" w:rsidR="00497C28" w:rsidRPr="00E4231B" w:rsidRDefault="00ED6008" w:rsidP="00497C28">
      <w:pPr>
        <w:pStyle w:val="3GPPText"/>
        <w:rPr>
          <w:rFonts w:eastAsiaTheme="minorEastAsia"/>
          <w:i/>
          <w:szCs w:val="22"/>
        </w:rPr>
      </w:pPr>
      <w:r w:rsidRPr="00E4231B">
        <w:rPr>
          <w:rFonts w:eastAsiaTheme="minorEastAsia"/>
          <w:b/>
          <w:bCs/>
          <w:i/>
          <w:szCs w:val="22"/>
          <w:u w:val="single"/>
        </w:rPr>
        <w:t xml:space="preserve">Proposal </w:t>
      </w:r>
      <w:r w:rsidR="001A2398">
        <w:rPr>
          <w:rFonts w:eastAsiaTheme="minorEastAsia"/>
          <w:b/>
          <w:bCs/>
          <w:i/>
          <w:szCs w:val="22"/>
          <w:u w:val="single"/>
        </w:rPr>
        <w:t>3</w:t>
      </w:r>
      <w:r w:rsidRPr="00E4231B">
        <w:rPr>
          <w:rFonts w:eastAsiaTheme="minorEastAsia"/>
          <w:i/>
          <w:szCs w:val="22"/>
        </w:rPr>
        <w:t>: The following options</w:t>
      </w:r>
      <w:r w:rsidR="00C6140E" w:rsidRPr="00E4231B">
        <w:rPr>
          <w:rFonts w:eastAsiaTheme="minorEastAsia"/>
          <w:i/>
          <w:szCs w:val="22"/>
        </w:rPr>
        <w:t xml:space="preserve"> are considered </w:t>
      </w:r>
      <w:r w:rsidR="00497C28" w:rsidRPr="00E4231B">
        <w:rPr>
          <w:rFonts w:eastAsiaTheme="minorEastAsia"/>
          <w:i/>
          <w:szCs w:val="22"/>
        </w:rPr>
        <w:t>if all transmissions within the latest SL reference duration have SL-HARQ feedback disabled</w:t>
      </w:r>
      <w:r w:rsidRPr="00E4231B">
        <w:rPr>
          <w:rFonts w:eastAsiaTheme="minorEastAsia"/>
          <w:i/>
          <w:szCs w:val="22"/>
        </w:rPr>
        <w:t>:</w:t>
      </w:r>
    </w:p>
    <w:p w14:paraId="219CE8C9" w14:textId="1CA3B283" w:rsidR="00006A53" w:rsidRPr="00E4231B" w:rsidRDefault="00006A53" w:rsidP="00006A53">
      <w:pPr>
        <w:pStyle w:val="ListParagraph"/>
        <w:numPr>
          <w:ilvl w:val="0"/>
          <w:numId w:val="26"/>
        </w:numPr>
        <w:autoSpaceDE w:val="0"/>
        <w:autoSpaceDN w:val="0"/>
        <w:jc w:val="both"/>
        <w:rPr>
          <w:rFonts w:ascii="Times New Roman" w:eastAsiaTheme="minorEastAsia" w:hAnsi="Times New Roman" w:cs="Times New Roman"/>
          <w:i/>
        </w:rPr>
      </w:pPr>
      <w:r w:rsidRPr="00E4231B">
        <w:rPr>
          <w:rFonts w:ascii="Times New Roman" w:eastAsiaTheme="minorEastAsia" w:hAnsi="Times New Roman" w:cs="Times New Roman"/>
          <w:i/>
        </w:rPr>
        <w:t xml:space="preserve">Option 1: For every priority class </w:t>
      </w:r>
      <m:oMath>
        <m:r>
          <w:rPr>
            <w:rFonts w:ascii="Cambria Math" w:eastAsiaTheme="minorEastAsia" w:hAnsi="Cambria Math" w:cs="Times New Roman"/>
          </w:rPr>
          <m:t>p</m:t>
        </m:r>
        <m:r>
          <w:rPr>
            <w:rFonts w:ascii="Cambria Math" w:eastAsiaTheme="minorEastAsia" w:hAnsi="Cambria Math" w:cs="Cambria Math"/>
          </w:rPr>
          <m:t>∈</m:t>
        </m:r>
        <m:d>
          <m:dPr>
            <m:begChr m:val="{"/>
            <m:endChr m:val="}"/>
            <m:ctrlPr>
              <w:rPr>
                <w:rFonts w:ascii="Cambria Math" w:eastAsiaTheme="minorEastAsia" w:hAnsi="Cambria Math" w:cs="Times New Roman"/>
                <w:i/>
              </w:rPr>
            </m:ctrlPr>
          </m:dPr>
          <m:e>
            <m:r>
              <w:rPr>
                <w:rFonts w:ascii="Cambria Math" w:eastAsiaTheme="minorEastAsia" w:hAnsi="Cambria Math" w:cs="Times New Roman"/>
              </w:rPr>
              <m:t>1,2,3,4</m:t>
            </m:r>
          </m:e>
        </m:d>
      </m:oMath>
      <w:r w:rsidRPr="00E4231B">
        <w:rPr>
          <w:rFonts w:ascii="Times New Roman" w:eastAsiaTheme="minorEastAsia" w:hAnsi="Times New Roman" w:cs="Times New Roman"/>
          <w:i/>
        </w:rPr>
        <w:t xml:space="preserve">, use the latest </w:t>
      </w:r>
      <m:oMath>
        <m:r>
          <w:rPr>
            <w:rFonts w:ascii="Cambria Math" w:eastAsiaTheme="minorEastAsia" w:hAnsi="Cambria Math" w:cs="Times New Roman"/>
          </w:rPr>
          <m:t>C</m:t>
        </m:r>
        <m:sSub>
          <m:sSubPr>
            <m:ctrlPr>
              <w:rPr>
                <w:rFonts w:ascii="Cambria Math" w:eastAsiaTheme="minorEastAsia" w:hAnsi="Cambria Math" w:cs="Times New Roman"/>
                <w:i/>
              </w:rPr>
            </m:ctrlPr>
          </m:sSubPr>
          <m:e>
            <m:r>
              <w:rPr>
                <w:rFonts w:ascii="Cambria Math" w:eastAsiaTheme="minorEastAsia" w:hAnsi="Cambria Math" w:cs="Times New Roman"/>
              </w:rPr>
              <m:t>W</m:t>
            </m:r>
          </m:e>
          <m:sub>
            <m:r>
              <w:rPr>
                <w:rFonts w:ascii="Cambria Math" w:eastAsiaTheme="minorEastAsia" w:hAnsi="Cambria Math" w:cs="Times New Roman"/>
              </w:rPr>
              <m:t>p</m:t>
            </m:r>
          </m:sub>
        </m:sSub>
      </m:oMath>
      <w:r w:rsidRPr="00E4231B">
        <w:rPr>
          <w:rFonts w:ascii="Times New Roman" w:eastAsiaTheme="minorEastAsia" w:hAnsi="Times New Roman" w:cs="Times New Roman"/>
          <w:i/>
        </w:rPr>
        <w:t xml:space="preserve"> used for any SL transmissions on the channel using Type 1 channel access procedures associated with the channel access priority class </w:t>
      </w:r>
      <m:oMath>
        <m:r>
          <w:rPr>
            <w:rFonts w:ascii="Cambria Math" w:eastAsiaTheme="minorEastAsia" w:hAnsi="Cambria Math" w:cs="Times New Roman"/>
          </w:rPr>
          <m:t>p</m:t>
        </m:r>
      </m:oMath>
      <w:r w:rsidRPr="00E4231B">
        <w:rPr>
          <w:rFonts w:ascii="Times New Roman" w:eastAsiaTheme="minorEastAsia" w:hAnsi="Times New Roman" w:cs="Times New Roman"/>
          <w:i/>
        </w:rPr>
        <w:t>.</w:t>
      </w:r>
    </w:p>
    <w:p w14:paraId="4ED7AB28" w14:textId="24CCBB39" w:rsidR="00006A53" w:rsidRPr="00E4231B" w:rsidRDefault="00006A53" w:rsidP="00006A53">
      <w:pPr>
        <w:pStyle w:val="ListParagraph"/>
        <w:numPr>
          <w:ilvl w:val="0"/>
          <w:numId w:val="26"/>
        </w:numPr>
        <w:autoSpaceDE w:val="0"/>
        <w:autoSpaceDN w:val="0"/>
        <w:jc w:val="both"/>
        <w:rPr>
          <w:rFonts w:ascii="Times New Roman" w:eastAsiaTheme="minorEastAsia" w:hAnsi="Times New Roman" w:cs="Times New Roman"/>
          <w:i/>
        </w:rPr>
      </w:pPr>
      <w:r w:rsidRPr="00E4231B">
        <w:rPr>
          <w:rFonts w:ascii="Times New Roman" w:eastAsiaTheme="minorEastAsia" w:hAnsi="Times New Roman" w:cs="Times New Roman"/>
          <w:i/>
        </w:rPr>
        <w:t>Option 3: CW is adjusted according to CR/CBR measurement, if CR/CBR is supported for SL-U</w:t>
      </w:r>
    </w:p>
    <w:p w14:paraId="5C55672E" w14:textId="0520811D" w:rsidR="000904E8" w:rsidRDefault="00C12C6D" w:rsidP="00006A53">
      <w:pPr>
        <w:autoSpaceDE w:val="0"/>
        <w:autoSpaceDN w:val="0"/>
        <w:jc w:val="both"/>
        <w:rPr>
          <w:rFonts w:ascii="Times New Roman" w:hAnsi="Times New Roman" w:cs="Times New Roman"/>
          <w:lang w:eastAsia="zh-CN"/>
        </w:rPr>
      </w:pPr>
      <w:r>
        <w:rPr>
          <w:rFonts w:ascii="Times New Roman" w:hAnsi="Times New Roman" w:cs="Times New Roman"/>
          <w:lang w:eastAsia="zh-CN"/>
        </w:rPr>
        <w:t>T</w:t>
      </w:r>
      <w:r w:rsidR="00AE024A">
        <w:rPr>
          <w:rFonts w:ascii="Times New Roman" w:hAnsi="Times New Roman" w:cs="Times New Roman"/>
          <w:lang w:eastAsia="zh-CN"/>
        </w:rPr>
        <w:t xml:space="preserve">he </w:t>
      </w:r>
      <w:r w:rsidR="00260D77">
        <w:rPr>
          <w:rFonts w:ascii="Times New Roman" w:hAnsi="Times New Roman" w:cs="Times New Roman"/>
          <w:lang w:eastAsia="zh-CN"/>
        </w:rPr>
        <w:t xml:space="preserve">purpose of CW adjustment is to ensure that no neighboring </w:t>
      </w:r>
      <w:r w:rsidR="00FD42B2">
        <w:rPr>
          <w:rFonts w:ascii="Times New Roman" w:hAnsi="Times New Roman" w:cs="Times New Roman"/>
          <w:lang w:eastAsia="zh-CN"/>
        </w:rPr>
        <w:t>nodes</w:t>
      </w:r>
      <w:r w:rsidR="00C14FE8">
        <w:rPr>
          <w:rFonts w:ascii="Times New Roman" w:hAnsi="Times New Roman" w:cs="Times New Roman"/>
          <w:lang w:eastAsia="zh-CN"/>
        </w:rPr>
        <w:t xml:space="preserve"> in unlicensed channel</w:t>
      </w:r>
      <w:r w:rsidR="00260D77">
        <w:rPr>
          <w:rFonts w:ascii="Times New Roman" w:hAnsi="Times New Roman" w:cs="Times New Roman"/>
          <w:lang w:eastAsia="zh-CN"/>
        </w:rPr>
        <w:t xml:space="preserve"> </w:t>
      </w:r>
      <w:r w:rsidR="00FA54F6">
        <w:rPr>
          <w:rFonts w:ascii="Times New Roman" w:hAnsi="Times New Roman" w:cs="Times New Roman"/>
          <w:lang w:eastAsia="zh-CN"/>
        </w:rPr>
        <w:t>is</w:t>
      </w:r>
      <w:r w:rsidR="00260D77">
        <w:rPr>
          <w:rFonts w:ascii="Times New Roman" w:hAnsi="Times New Roman" w:cs="Times New Roman"/>
          <w:lang w:eastAsia="zh-CN"/>
        </w:rPr>
        <w:t xml:space="preserve"> interfering</w:t>
      </w:r>
      <w:r w:rsidR="00FD42B2">
        <w:rPr>
          <w:rFonts w:ascii="Times New Roman" w:hAnsi="Times New Roman" w:cs="Times New Roman"/>
          <w:lang w:eastAsia="zh-CN"/>
        </w:rPr>
        <w:t xml:space="preserve"> with the transmitter. </w:t>
      </w:r>
      <w:r w:rsidR="006261DA">
        <w:rPr>
          <w:rFonts w:ascii="Times New Roman" w:hAnsi="Times New Roman" w:cs="Times New Roman"/>
          <w:lang w:eastAsia="zh-CN"/>
        </w:rPr>
        <w:t>I</w:t>
      </w:r>
      <w:r w:rsidR="00260D77">
        <w:rPr>
          <w:rFonts w:ascii="Times New Roman" w:hAnsi="Times New Roman" w:cs="Times New Roman"/>
          <w:lang w:eastAsia="zh-CN"/>
        </w:rPr>
        <w:t>f</w:t>
      </w:r>
      <w:r w:rsidR="00D83EB7">
        <w:rPr>
          <w:rFonts w:ascii="Times New Roman" w:hAnsi="Times New Roman" w:cs="Times New Roman"/>
          <w:lang w:eastAsia="zh-CN"/>
        </w:rPr>
        <w:t xml:space="preserve"> </w:t>
      </w:r>
      <w:r w:rsidR="00E417EA">
        <w:rPr>
          <w:rFonts w:ascii="Times New Roman" w:hAnsi="Times New Roman" w:cs="Times New Roman"/>
          <w:lang w:eastAsia="zh-CN"/>
        </w:rPr>
        <w:t xml:space="preserve">only </w:t>
      </w:r>
      <w:r w:rsidR="00D83EB7">
        <w:rPr>
          <w:rFonts w:ascii="Times New Roman" w:hAnsi="Times New Roman" w:cs="Times New Roman"/>
          <w:lang w:eastAsia="zh-CN"/>
        </w:rPr>
        <w:t xml:space="preserve">one receiver </w:t>
      </w:r>
      <w:proofErr w:type="gramStart"/>
      <w:r w:rsidR="00D83EB7">
        <w:rPr>
          <w:rFonts w:ascii="Times New Roman" w:hAnsi="Times New Roman" w:cs="Times New Roman"/>
          <w:lang w:eastAsia="zh-CN"/>
        </w:rPr>
        <w:t>is able to</w:t>
      </w:r>
      <w:proofErr w:type="gramEnd"/>
      <w:r w:rsidR="00D83EB7">
        <w:rPr>
          <w:rFonts w:ascii="Times New Roman" w:hAnsi="Times New Roman" w:cs="Times New Roman"/>
          <w:lang w:eastAsia="zh-CN"/>
        </w:rPr>
        <w:t xml:space="preserve"> recei</w:t>
      </w:r>
      <w:r w:rsidR="00750C28">
        <w:rPr>
          <w:rFonts w:ascii="Times New Roman" w:hAnsi="Times New Roman" w:cs="Times New Roman"/>
          <w:lang w:eastAsia="zh-CN"/>
        </w:rPr>
        <w:t xml:space="preserve">ve </w:t>
      </w:r>
      <w:r w:rsidR="00260D77">
        <w:rPr>
          <w:rFonts w:ascii="Times New Roman" w:hAnsi="Times New Roman" w:cs="Times New Roman"/>
          <w:lang w:eastAsia="zh-CN"/>
        </w:rPr>
        <w:t>the transmission</w:t>
      </w:r>
      <w:r w:rsidR="000904E8">
        <w:rPr>
          <w:rFonts w:ascii="Times New Roman" w:hAnsi="Times New Roman" w:cs="Times New Roman"/>
          <w:lang w:eastAsia="zh-CN"/>
        </w:rPr>
        <w:t>,</w:t>
      </w:r>
      <w:r w:rsidR="00BE2C76">
        <w:rPr>
          <w:rFonts w:ascii="Times New Roman" w:hAnsi="Times New Roman" w:cs="Times New Roman"/>
          <w:lang w:eastAsia="zh-CN"/>
        </w:rPr>
        <w:t xml:space="preserve"> </w:t>
      </w:r>
      <w:r w:rsidR="006261DA">
        <w:rPr>
          <w:rFonts w:ascii="Times New Roman" w:hAnsi="Times New Roman" w:cs="Times New Roman"/>
          <w:lang w:eastAsia="zh-CN"/>
        </w:rPr>
        <w:t xml:space="preserve">it means </w:t>
      </w:r>
      <w:r w:rsidR="00B3530E">
        <w:rPr>
          <w:rFonts w:ascii="Times New Roman" w:hAnsi="Times New Roman" w:cs="Times New Roman"/>
          <w:lang w:eastAsia="zh-CN"/>
        </w:rPr>
        <w:t xml:space="preserve">that there </w:t>
      </w:r>
      <w:r w:rsidR="008E11C5">
        <w:rPr>
          <w:rFonts w:ascii="Times New Roman" w:hAnsi="Times New Roman" w:cs="Times New Roman"/>
          <w:lang w:eastAsia="zh-CN"/>
        </w:rPr>
        <w:t>is</w:t>
      </w:r>
      <w:r w:rsidR="00B3530E">
        <w:rPr>
          <w:rFonts w:ascii="Times New Roman" w:hAnsi="Times New Roman" w:cs="Times New Roman"/>
          <w:lang w:eastAsia="zh-CN"/>
        </w:rPr>
        <w:t xml:space="preserve"> </w:t>
      </w:r>
      <w:r w:rsidR="00D0274A">
        <w:rPr>
          <w:rFonts w:ascii="Times New Roman" w:hAnsi="Times New Roman" w:cs="Times New Roman"/>
          <w:lang w:eastAsia="zh-CN"/>
        </w:rPr>
        <w:t>no</w:t>
      </w:r>
      <w:r w:rsidR="00923ED6">
        <w:rPr>
          <w:rFonts w:ascii="Times New Roman" w:hAnsi="Times New Roman" w:cs="Times New Roman"/>
          <w:lang w:eastAsia="zh-CN"/>
        </w:rPr>
        <w:t xml:space="preserve"> strong</w:t>
      </w:r>
      <w:r w:rsidR="00D0274A">
        <w:rPr>
          <w:rFonts w:ascii="Times New Roman" w:hAnsi="Times New Roman" w:cs="Times New Roman"/>
          <w:lang w:eastAsia="zh-CN"/>
        </w:rPr>
        <w:t xml:space="preserve"> </w:t>
      </w:r>
      <w:r w:rsidR="00923ED6">
        <w:rPr>
          <w:rFonts w:ascii="Times New Roman" w:hAnsi="Times New Roman" w:cs="Times New Roman"/>
          <w:lang w:eastAsia="zh-CN"/>
        </w:rPr>
        <w:t>interference</w:t>
      </w:r>
      <w:r w:rsidR="00D0274A">
        <w:rPr>
          <w:rFonts w:ascii="Times New Roman" w:hAnsi="Times New Roman" w:cs="Times New Roman"/>
          <w:lang w:eastAsia="zh-CN"/>
        </w:rPr>
        <w:t xml:space="preserve"> </w:t>
      </w:r>
      <w:r w:rsidR="00C03045">
        <w:rPr>
          <w:rFonts w:ascii="Times New Roman" w:hAnsi="Times New Roman" w:cs="Times New Roman"/>
          <w:lang w:eastAsia="zh-CN"/>
        </w:rPr>
        <w:t>in proximity of the transmitter</w:t>
      </w:r>
      <w:r w:rsidR="00B3530E">
        <w:rPr>
          <w:rFonts w:ascii="Times New Roman" w:hAnsi="Times New Roman" w:cs="Times New Roman"/>
          <w:lang w:eastAsia="zh-CN"/>
        </w:rPr>
        <w:t xml:space="preserve"> UE</w:t>
      </w:r>
      <w:r w:rsidR="00C03045">
        <w:rPr>
          <w:rFonts w:ascii="Times New Roman" w:hAnsi="Times New Roman" w:cs="Times New Roman"/>
          <w:lang w:eastAsia="zh-CN"/>
        </w:rPr>
        <w:t>. In that case,</w:t>
      </w:r>
      <w:r w:rsidR="00A811CB">
        <w:rPr>
          <w:rFonts w:ascii="Times New Roman" w:hAnsi="Times New Roman" w:cs="Times New Roman"/>
          <w:lang w:eastAsia="zh-CN"/>
        </w:rPr>
        <w:t xml:space="preserve"> </w:t>
      </w:r>
      <w:r w:rsidR="00277A8E">
        <w:rPr>
          <w:rFonts w:ascii="Times New Roman" w:hAnsi="Times New Roman" w:cs="Times New Roman"/>
          <w:lang w:eastAsia="zh-CN"/>
        </w:rPr>
        <w:t xml:space="preserve">the </w:t>
      </w:r>
      <w:r w:rsidR="00220D13">
        <w:rPr>
          <w:rFonts w:ascii="Times New Roman" w:hAnsi="Times New Roman" w:cs="Times New Roman"/>
          <w:lang w:eastAsia="zh-CN"/>
        </w:rPr>
        <w:t>CW can be reset</w:t>
      </w:r>
      <w:r w:rsidR="00277A8E">
        <w:rPr>
          <w:rFonts w:ascii="Times New Roman" w:hAnsi="Times New Roman" w:cs="Times New Roman"/>
          <w:lang w:eastAsia="zh-CN"/>
        </w:rPr>
        <w:t xml:space="preserve"> to </w:t>
      </w:r>
      <w:r w:rsidR="00277A8E">
        <w:rPr>
          <w:rFonts w:ascii="Times New Roman" w:hAnsi="Times New Roman" w:cs="Times New Roman"/>
          <w:lang w:eastAsia="zh-CN"/>
        </w:rPr>
        <w:lastRenderedPageBreak/>
        <w:t>the minimum value</w:t>
      </w:r>
      <w:r w:rsidR="00220D13">
        <w:rPr>
          <w:rFonts w:ascii="Times New Roman" w:hAnsi="Times New Roman" w:cs="Times New Roman"/>
          <w:lang w:eastAsia="zh-CN"/>
        </w:rPr>
        <w:t xml:space="preserve">. Otherwise, the CW </w:t>
      </w:r>
      <w:r w:rsidR="00FA54F6">
        <w:rPr>
          <w:rFonts w:ascii="Times New Roman" w:hAnsi="Times New Roman" w:cs="Times New Roman"/>
          <w:lang w:eastAsia="zh-CN"/>
        </w:rPr>
        <w:t>should be</w:t>
      </w:r>
      <w:r w:rsidR="00220D13">
        <w:rPr>
          <w:rFonts w:ascii="Times New Roman" w:hAnsi="Times New Roman" w:cs="Times New Roman"/>
          <w:lang w:eastAsia="zh-CN"/>
        </w:rPr>
        <w:t xml:space="preserve"> increased</w:t>
      </w:r>
      <w:r w:rsidR="00EF72A7">
        <w:rPr>
          <w:rFonts w:ascii="Times New Roman" w:hAnsi="Times New Roman" w:cs="Times New Roman"/>
          <w:lang w:eastAsia="zh-CN"/>
        </w:rPr>
        <w:t xml:space="preserve"> to allow higher sensing duration</w:t>
      </w:r>
      <w:r w:rsidR="000904E8">
        <w:rPr>
          <w:rFonts w:ascii="Times New Roman" w:hAnsi="Times New Roman" w:cs="Times New Roman"/>
          <w:lang w:eastAsia="zh-CN"/>
        </w:rPr>
        <w:t xml:space="preserve">. Thus, for the case of groupcast option 2 with SL-HARQ feedback enabled, as long as one ACK is received, </w:t>
      </w:r>
      <w:r w:rsidR="001E369E">
        <w:rPr>
          <w:rFonts w:ascii="Times New Roman" w:hAnsi="Times New Roman" w:cs="Times New Roman"/>
          <w:lang w:eastAsia="zh-CN"/>
        </w:rPr>
        <w:t xml:space="preserve">the </w:t>
      </w:r>
      <w:r w:rsidR="000904E8">
        <w:rPr>
          <w:rFonts w:ascii="Times New Roman" w:hAnsi="Times New Roman" w:cs="Times New Roman"/>
          <w:lang w:eastAsia="zh-CN"/>
        </w:rPr>
        <w:t xml:space="preserve">CW should be reset to the minimum value. </w:t>
      </w:r>
      <w:r w:rsidR="00220D13">
        <w:rPr>
          <w:rFonts w:ascii="Times New Roman" w:hAnsi="Times New Roman" w:cs="Times New Roman"/>
          <w:lang w:eastAsia="zh-CN"/>
        </w:rPr>
        <w:t xml:space="preserve"> </w:t>
      </w:r>
    </w:p>
    <w:p w14:paraId="60AAB567" w14:textId="7DC0F0FA" w:rsidR="00F15045" w:rsidRDefault="00277A8E" w:rsidP="00F15045">
      <w:pPr>
        <w:autoSpaceDE w:val="0"/>
        <w:autoSpaceDN w:val="0"/>
        <w:jc w:val="both"/>
        <w:rPr>
          <w:rFonts w:ascii="Times New Roman" w:eastAsiaTheme="minorEastAsia" w:hAnsi="Times New Roman" w:cs="Times New Roman"/>
          <w:i/>
        </w:rPr>
      </w:pPr>
      <w:r w:rsidRPr="00A574D6">
        <w:rPr>
          <w:rFonts w:ascii="Times New Roman" w:eastAsiaTheme="minorEastAsia" w:hAnsi="Times New Roman" w:cs="Times New Roman"/>
          <w:b/>
          <w:bCs/>
          <w:i/>
          <w:u w:val="single"/>
        </w:rPr>
        <w:t xml:space="preserve">Proposal </w:t>
      </w:r>
      <w:r w:rsidR="001A2398">
        <w:rPr>
          <w:rFonts w:ascii="Times New Roman" w:eastAsiaTheme="minorEastAsia" w:hAnsi="Times New Roman" w:cs="Times New Roman"/>
          <w:b/>
          <w:bCs/>
          <w:i/>
          <w:u w:val="single"/>
        </w:rPr>
        <w:t>4</w:t>
      </w:r>
      <w:r w:rsidRPr="00A574D6">
        <w:rPr>
          <w:rFonts w:ascii="Times New Roman" w:eastAsiaTheme="minorEastAsia" w:hAnsi="Times New Roman" w:cs="Times New Roman"/>
          <w:i/>
        </w:rPr>
        <w:t xml:space="preserve">: </w:t>
      </w:r>
      <w:r w:rsidR="00F15045" w:rsidRPr="00A574D6">
        <w:rPr>
          <w:rFonts w:ascii="Times New Roman" w:eastAsiaTheme="minorEastAsia" w:hAnsi="Times New Roman" w:cs="Times New Roman"/>
          <w:i/>
        </w:rPr>
        <w:t>For the case of groupcast option 2 with SL-HARQ feedback enabled, if at least ACK is received related to any transmission within the latest SL reference duration for each priority class p</w:t>
      </w:r>
      <w:proofErr w:type="gramStart"/>
      <w:r w:rsidR="00F15045" w:rsidRPr="00A574D6">
        <w:rPr>
          <w:rFonts w:ascii="Cambria Math" w:eastAsiaTheme="minorEastAsia" w:hAnsi="Cambria Math" w:cs="Cambria Math"/>
          <w:i/>
        </w:rPr>
        <w:t>∈</w:t>
      </w:r>
      <w:r w:rsidR="00F15045" w:rsidRPr="00A574D6">
        <w:rPr>
          <w:rFonts w:ascii="Times New Roman" w:eastAsiaTheme="minorEastAsia" w:hAnsi="Times New Roman" w:cs="Times New Roman"/>
          <w:i/>
        </w:rPr>
        <w:t>{</w:t>
      </w:r>
      <w:proofErr w:type="gramEnd"/>
      <w:r w:rsidR="00F15045" w:rsidRPr="00A574D6">
        <w:rPr>
          <w:rFonts w:ascii="Times New Roman" w:eastAsiaTheme="minorEastAsia" w:hAnsi="Times New Roman" w:cs="Times New Roman"/>
          <w:i/>
        </w:rPr>
        <w:t xml:space="preserve">1,2,3,4} </w:t>
      </w:r>
      <w:proofErr w:type="spellStart"/>
      <w:r w:rsidR="00F15045" w:rsidRPr="00A574D6">
        <w:rPr>
          <w:rFonts w:ascii="Times New Roman" w:eastAsiaTheme="minorEastAsia" w:hAnsi="Times New Roman" w:cs="Times New Roman"/>
          <w:i/>
        </w:rPr>
        <w:t>CWp</w:t>
      </w:r>
      <w:proofErr w:type="spellEnd"/>
      <w:r w:rsidR="00F15045" w:rsidRPr="00A574D6">
        <w:rPr>
          <w:rFonts w:ascii="Times New Roman" w:eastAsiaTheme="minorEastAsia" w:hAnsi="Times New Roman" w:cs="Times New Roman"/>
          <w:i/>
        </w:rPr>
        <w:t>=</w:t>
      </w:r>
      <w:proofErr w:type="spellStart"/>
      <w:r w:rsidR="00F15045" w:rsidRPr="00A574D6">
        <w:rPr>
          <w:rFonts w:ascii="Times New Roman" w:eastAsiaTheme="minorEastAsia" w:hAnsi="Times New Roman" w:cs="Times New Roman"/>
          <w:i/>
        </w:rPr>
        <w:t>CWmin,p</w:t>
      </w:r>
      <w:proofErr w:type="spellEnd"/>
      <w:r w:rsidR="00F15045" w:rsidRPr="00A574D6">
        <w:rPr>
          <w:rFonts w:ascii="Times New Roman" w:eastAsiaTheme="minorEastAsia" w:hAnsi="Times New Roman" w:cs="Times New Roman"/>
          <w:i/>
        </w:rPr>
        <w:t xml:space="preserve"> ; otherwise </w:t>
      </w:r>
      <w:proofErr w:type="spellStart"/>
      <w:r w:rsidR="00F15045" w:rsidRPr="00A574D6">
        <w:rPr>
          <w:rFonts w:ascii="Times New Roman" w:eastAsiaTheme="minorEastAsia" w:hAnsi="Times New Roman" w:cs="Times New Roman"/>
          <w:i/>
        </w:rPr>
        <w:t>CWp</w:t>
      </w:r>
      <w:proofErr w:type="spellEnd"/>
      <w:r w:rsidR="00F15045" w:rsidRPr="00A574D6">
        <w:rPr>
          <w:rFonts w:ascii="Times New Roman" w:eastAsiaTheme="minorEastAsia" w:hAnsi="Times New Roman" w:cs="Times New Roman"/>
          <w:i/>
        </w:rPr>
        <w:t xml:space="preserve"> is increased.</w:t>
      </w:r>
    </w:p>
    <w:p w14:paraId="79288895" w14:textId="77777777" w:rsidR="00933DE0" w:rsidRDefault="00933DE0" w:rsidP="00F15045">
      <w:pPr>
        <w:autoSpaceDE w:val="0"/>
        <w:autoSpaceDN w:val="0"/>
        <w:jc w:val="both"/>
        <w:rPr>
          <w:rFonts w:ascii="Times New Roman" w:hAnsi="Times New Roman" w:cs="Times New Roman"/>
          <w:lang w:eastAsia="zh-CN"/>
        </w:rPr>
      </w:pPr>
    </w:p>
    <w:p w14:paraId="2CBE030C" w14:textId="3AAB4615" w:rsidR="00277A8E" w:rsidRDefault="008B1F34" w:rsidP="00006A53">
      <w:pPr>
        <w:autoSpaceDE w:val="0"/>
        <w:autoSpaceDN w:val="0"/>
        <w:jc w:val="both"/>
        <w:rPr>
          <w:rFonts w:ascii="Times New Roman" w:hAnsi="Times New Roman" w:cs="Times New Roman"/>
          <w:lang w:eastAsia="zh-CN"/>
        </w:rPr>
      </w:pPr>
      <w:r>
        <w:rPr>
          <w:rFonts w:ascii="Times New Roman" w:hAnsi="Times New Roman" w:cs="Times New Roman"/>
          <w:lang w:eastAsia="zh-CN"/>
        </w:rPr>
        <w:t>The use of NACK only</w:t>
      </w:r>
      <w:r w:rsidR="0054758E">
        <w:rPr>
          <w:rFonts w:ascii="Times New Roman" w:hAnsi="Times New Roman" w:cs="Times New Roman"/>
          <w:lang w:eastAsia="zh-CN"/>
        </w:rPr>
        <w:t xml:space="preserve"> </w:t>
      </w:r>
      <w:r w:rsidR="004F06CA">
        <w:rPr>
          <w:rFonts w:ascii="Times New Roman" w:hAnsi="Times New Roman" w:cs="Times New Roman"/>
          <w:lang w:eastAsia="zh-CN"/>
        </w:rPr>
        <w:t>in</w:t>
      </w:r>
      <w:r w:rsidR="0054758E">
        <w:rPr>
          <w:rFonts w:ascii="Times New Roman" w:hAnsi="Times New Roman" w:cs="Times New Roman"/>
          <w:lang w:eastAsia="zh-CN"/>
        </w:rPr>
        <w:t xml:space="preserve"> case of groupcast </w:t>
      </w:r>
      <w:r w:rsidR="00D8492F">
        <w:rPr>
          <w:rFonts w:ascii="Times New Roman" w:hAnsi="Times New Roman" w:cs="Times New Roman"/>
          <w:lang w:eastAsia="zh-CN"/>
        </w:rPr>
        <w:t xml:space="preserve">is not well motivated in </w:t>
      </w:r>
      <w:proofErr w:type="spellStart"/>
      <w:r w:rsidR="00D8492F">
        <w:rPr>
          <w:rFonts w:ascii="Times New Roman" w:hAnsi="Times New Roman" w:cs="Times New Roman"/>
          <w:lang w:eastAsia="zh-CN"/>
        </w:rPr>
        <w:t>sidelink</w:t>
      </w:r>
      <w:proofErr w:type="spellEnd"/>
      <w:r w:rsidR="00D8492F">
        <w:rPr>
          <w:rFonts w:ascii="Times New Roman" w:hAnsi="Times New Roman" w:cs="Times New Roman"/>
          <w:lang w:eastAsia="zh-CN"/>
        </w:rPr>
        <w:t xml:space="preserve"> unlicensed. With the risk of LBT failure,</w:t>
      </w:r>
      <w:r w:rsidR="005027B7">
        <w:rPr>
          <w:rFonts w:ascii="Times New Roman" w:hAnsi="Times New Roman" w:cs="Times New Roman"/>
          <w:lang w:eastAsia="zh-CN"/>
        </w:rPr>
        <w:t xml:space="preserve"> it will add</w:t>
      </w:r>
      <w:r w:rsidR="00D8492F">
        <w:rPr>
          <w:rFonts w:ascii="Times New Roman" w:hAnsi="Times New Roman" w:cs="Times New Roman"/>
          <w:lang w:eastAsia="zh-CN"/>
        </w:rPr>
        <w:t xml:space="preserve"> </w:t>
      </w:r>
      <w:r w:rsidR="004C14C3">
        <w:rPr>
          <w:rFonts w:ascii="Times New Roman" w:hAnsi="Times New Roman" w:cs="Times New Roman"/>
          <w:lang w:eastAsia="zh-CN"/>
        </w:rPr>
        <w:t xml:space="preserve">uncertainty </w:t>
      </w:r>
      <w:r w:rsidR="00A559EB">
        <w:rPr>
          <w:rFonts w:ascii="Times New Roman" w:hAnsi="Times New Roman" w:cs="Times New Roman"/>
          <w:lang w:eastAsia="zh-CN"/>
        </w:rPr>
        <w:t>on</w:t>
      </w:r>
      <w:r w:rsidR="004F06CA">
        <w:rPr>
          <w:rFonts w:ascii="Times New Roman" w:hAnsi="Times New Roman" w:cs="Times New Roman"/>
          <w:lang w:eastAsia="zh-CN"/>
        </w:rPr>
        <w:t xml:space="preserve"> whether the Rx UE correctly received the transmission or failed to access the channel</w:t>
      </w:r>
      <w:r w:rsidR="0070435C">
        <w:rPr>
          <w:rFonts w:ascii="Times New Roman" w:hAnsi="Times New Roman" w:cs="Times New Roman"/>
          <w:lang w:eastAsia="zh-CN"/>
        </w:rPr>
        <w:t xml:space="preserve"> to send </w:t>
      </w:r>
      <w:r w:rsidR="003205BB">
        <w:rPr>
          <w:rFonts w:ascii="Times New Roman" w:hAnsi="Times New Roman" w:cs="Times New Roman"/>
          <w:lang w:eastAsia="zh-CN"/>
        </w:rPr>
        <w:t xml:space="preserve">SL </w:t>
      </w:r>
      <w:r w:rsidR="0070435C">
        <w:rPr>
          <w:rFonts w:ascii="Times New Roman" w:hAnsi="Times New Roman" w:cs="Times New Roman"/>
          <w:lang w:eastAsia="zh-CN"/>
        </w:rPr>
        <w:t xml:space="preserve">HARQ </w:t>
      </w:r>
      <w:r w:rsidR="003205BB">
        <w:rPr>
          <w:rFonts w:ascii="Times New Roman" w:hAnsi="Times New Roman" w:cs="Times New Roman"/>
          <w:lang w:eastAsia="zh-CN"/>
        </w:rPr>
        <w:t>NACK</w:t>
      </w:r>
      <w:r w:rsidR="004F06CA">
        <w:rPr>
          <w:rFonts w:ascii="Times New Roman" w:hAnsi="Times New Roman" w:cs="Times New Roman"/>
          <w:lang w:eastAsia="zh-CN"/>
        </w:rPr>
        <w:t xml:space="preserve">. </w:t>
      </w:r>
      <w:r w:rsidR="006D00B5">
        <w:rPr>
          <w:rFonts w:ascii="Times New Roman" w:hAnsi="Times New Roman" w:cs="Times New Roman"/>
          <w:lang w:eastAsia="zh-CN"/>
        </w:rPr>
        <w:t>Thus,</w:t>
      </w:r>
      <w:r w:rsidR="0070435C">
        <w:rPr>
          <w:rFonts w:ascii="Times New Roman" w:hAnsi="Times New Roman" w:cs="Times New Roman"/>
          <w:lang w:eastAsia="zh-CN"/>
        </w:rPr>
        <w:t xml:space="preserve"> we prefer to not support </w:t>
      </w:r>
      <w:r w:rsidR="006D00B5">
        <w:rPr>
          <w:rFonts w:ascii="Times New Roman" w:hAnsi="Times New Roman" w:cs="Times New Roman"/>
          <w:lang w:eastAsia="zh-CN"/>
        </w:rPr>
        <w:t xml:space="preserve">groupcast option </w:t>
      </w:r>
      <w:r w:rsidR="00406E72">
        <w:rPr>
          <w:rFonts w:ascii="Times New Roman" w:hAnsi="Times New Roman" w:cs="Times New Roman"/>
          <w:lang w:eastAsia="zh-CN"/>
        </w:rPr>
        <w:t>1</w:t>
      </w:r>
      <w:r w:rsidR="006D00B5">
        <w:rPr>
          <w:rFonts w:ascii="Times New Roman" w:hAnsi="Times New Roman" w:cs="Times New Roman"/>
          <w:lang w:eastAsia="zh-CN"/>
        </w:rPr>
        <w:t xml:space="preserve"> in SL U.</w:t>
      </w:r>
    </w:p>
    <w:p w14:paraId="2DAAA7E4" w14:textId="6DE99856" w:rsidR="005027B7" w:rsidRPr="005027B7" w:rsidRDefault="005027B7" w:rsidP="00006A53">
      <w:pPr>
        <w:autoSpaceDE w:val="0"/>
        <w:autoSpaceDN w:val="0"/>
        <w:jc w:val="both"/>
        <w:rPr>
          <w:rFonts w:ascii="Times New Roman" w:eastAsiaTheme="minorEastAsia" w:hAnsi="Times New Roman" w:cs="Times New Roman"/>
          <w:i/>
        </w:rPr>
      </w:pPr>
      <w:r w:rsidRPr="00A574D6">
        <w:rPr>
          <w:rFonts w:ascii="Times New Roman" w:eastAsiaTheme="minorEastAsia" w:hAnsi="Times New Roman" w:cs="Times New Roman"/>
          <w:b/>
          <w:bCs/>
          <w:i/>
          <w:u w:val="single"/>
        </w:rPr>
        <w:t xml:space="preserve">Proposal </w:t>
      </w:r>
      <w:r w:rsidR="001A2398">
        <w:rPr>
          <w:rFonts w:ascii="Times New Roman" w:eastAsiaTheme="minorEastAsia" w:hAnsi="Times New Roman" w:cs="Times New Roman"/>
          <w:b/>
          <w:bCs/>
          <w:i/>
          <w:u w:val="single"/>
        </w:rPr>
        <w:t>5</w:t>
      </w:r>
      <w:r w:rsidRPr="00A574D6">
        <w:rPr>
          <w:rFonts w:ascii="Times New Roman" w:eastAsiaTheme="minorEastAsia" w:hAnsi="Times New Roman" w:cs="Times New Roman"/>
          <w:i/>
        </w:rPr>
        <w:t xml:space="preserve">: </w:t>
      </w:r>
      <w:r w:rsidR="0021753D" w:rsidRPr="00A574D6">
        <w:rPr>
          <w:rFonts w:ascii="Times New Roman" w:eastAsiaTheme="minorEastAsia" w:hAnsi="Times New Roman" w:cs="Times New Roman"/>
          <w:i/>
        </w:rPr>
        <w:t>Groupcast option 1</w:t>
      </w:r>
      <w:r w:rsidR="00044BD7" w:rsidRPr="00A574D6">
        <w:rPr>
          <w:rFonts w:ascii="Times New Roman" w:eastAsiaTheme="minorEastAsia" w:hAnsi="Times New Roman" w:cs="Times New Roman"/>
          <w:i/>
        </w:rPr>
        <w:t xml:space="preserve"> (NACK only)</w:t>
      </w:r>
      <w:r w:rsidR="0021753D" w:rsidRPr="00A574D6">
        <w:rPr>
          <w:rFonts w:ascii="Times New Roman" w:eastAsiaTheme="minorEastAsia" w:hAnsi="Times New Roman" w:cs="Times New Roman"/>
          <w:i/>
        </w:rPr>
        <w:t xml:space="preserve"> with SL-HARQ feedback enabled is not supported in SL-U.</w:t>
      </w:r>
    </w:p>
    <w:p w14:paraId="2321A040" w14:textId="43B113F9" w:rsidR="005F20F2" w:rsidRPr="00C047AE" w:rsidRDefault="005F20F2" w:rsidP="005F20F2">
      <w:pPr>
        <w:pStyle w:val="Heading2"/>
        <w:rPr>
          <w:rFonts w:ascii="Times New Roman" w:hAnsi="Times New Roman"/>
          <w:sz w:val="28"/>
          <w:szCs w:val="28"/>
        </w:rPr>
      </w:pPr>
      <w:r w:rsidRPr="00C047AE">
        <w:rPr>
          <w:rFonts w:ascii="Times New Roman" w:hAnsi="Times New Roman"/>
          <w:sz w:val="28"/>
          <w:szCs w:val="28"/>
        </w:rPr>
        <w:t xml:space="preserve">COT sharing between </w:t>
      </w:r>
      <w:proofErr w:type="spellStart"/>
      <w:r w:rsidRPr="00C047AE">
        <w:rPr>
          <w:rFonts w:ascii="Times New Roman" w:hAnsi="Times New Roman"/>
          <w:sz w:val="28"/>
          <w:szCs w:val="28"/>
        </w:rPr>
        <w:t>sidelink</w:t>
      </w:r>
      <w:proofErr w:type="spellEnd"/>
      <w:r w:rsidRPr="00C047AE">
        <w:rPr>
          <w:rFonts w:ascii="Times New Roman" w:hAnsi="Times New Roman"/>
          <w:sz w:val="28"/>
          <w:szCs w:val="28"/>
        </w:rPr>
        <w:t xml:space="preserve"> </w:t>
      </w:r>
      <w:proofErr w:type="gramStart"/>
      <w:r w:rsidRPr="00C047AE">
        <w:rPr>
          <w:rFonts w:ascii="Times New Roman" w:hAnsi="Times New Roman"/>
          <w:sz w:val="28"/>
          <w:szCs w:val="28"/>
        </w:rPr>
        <w:t>UEs</w:t>
      </w:r>
      <w:proofErr w:type="gramEnd"/>
    </w:p>
    <w:p w14:paraId="5B591620" w14:textId="40DDF776" w:rsidR="00006070" w:rsidRPr="001D7F33" w:rsidRDefault="00006070" w:rsidP="002D3FB9">
      <w:pPr>
        <w:rPr>
          <w:rFonts w:ascii="Times New Roman" w:eastAsia="SimSun" w:hAnsi="Times New Roman" w:cs="Times New Roman"/>
          <w:szCs w:val="20"/>
          <w:lang w:val="en-GB" w:eastAsia="zh-CN"/>
        </w:rPr>
      </w:pPr>
      <w:r w:rsidRPr="001D7F33">
        <w:rPr>
          <w:rFonts w:ascii="Times New Roman" w:eastAsia="SimSun" w:hAnsi="Times New Roman" w:cs="Times New Roman"/>
          <w:szCs w:val="20"/>
          <w:u w:val="single"/>
          <w:lang w:val="en-GB" w:eastAsia="zh-CN"/>
        </w:rPr>
        <w:t>Conditions to share a COT</w:t>
      </w:r>
      <w:r w:rsidRPr="001D7F33">
        <w:rPr>
          <w:rFonts w:ascii="Times New Roman" w:eastAsia="SimSun" w:hAnsi="Times New Roman" w:cs="Times New Roman"/>
          <w:szCs w:val="20"/>
          <w:lang w:val="en-GB" w:eastAsia="zh-CN"/>
        </w:rPr>
        <w:t>:</w:t>
      </w:r>
    </w:p>
    <w:p w14:paraId="46C6AC13" w14:textId="09E8CB36" w:rsidR="00DB172D" w:rsidRDefault="00430AA6" w:rsidP="002D3FB9">
      <w:pPr>
        <w:rPr>
          <w:rFonts w:ascii="Times New Roman" w:hAnsi="Times New Roman" w:cs="Times New Roman"/>
          <w:lang w:val="en-GB" w:eastAsia="zh-CN"/>
        </w:rPr>
      </w:pPr>
      <w:r>
        <w:rPr>
          <w:rFonts w:ascii="Times New Roman" w:hAnsi="Times New Roman" w:cs="Times New Roman"/>
          <w:lang w:val="en-GB" w:eastAsia="zh-CN"/>
        </w:rPr>
        <w:t>In the RAN1#</w:t>
      </w:r>
      <w:r w:rsidR="009F75C8">
        <w:rPr>
          <w:rFonts w:ascii="Times New Roman" w:hAnsi="Times New Roman" w:cs="Times New Roman"/>
          <w:lang w:val="en-GB" w:eastAsia="zh-CN"/>
        </w:rPr>
        <w:t xml:space="preserve">112 meeting, </w:t>
      </w:r>
      <w:r w:rsidR="00212710">
        <w:rPr>
          <w:rFonts w:ascii="Times New Roman" w:hAnsi="Times New Roman" w:cs="Times New Roman"/>
          <w:lang w:val="en-GB" w:eastAsia="zh-CN"/>
        </w:rPr>
        <w:t xml:space="preserve">definition of a responding UE </w:t>
      </w:r>
      <w:r w:rsidR="0070353E">
        <w:rPr>
          <w:rFonts w:ascii="Times New Roman" w:hAnsi="Times New Roman" w:cs="Times New Roman"/>
          <w:lang w:val="en-GB" w:eastAsia="zh-CN"/>
        </w:rPr>
        <w:t xml:space="preserve">as well as conditions to </w:t>
      </w:r>
      <w:r w:rsidR="00161272">
        <w:rPr>
          <w:rFonts w:ascii="Times New Roman" w:hAnsi="Times New Roman" w:cs="Times New Roman"/>
          <w:lang w:val="en-GB" w:eastAsia="zh-CN"/>
        </w:rPr>
        <w:t>share COT was agreed:</w:t>
      </w:r>
    </w:p>
    <w:tbl>
      <w:tblPr>
        <w:tblStyle w:val="TableGrid"/>
        <w:tblW w:w="0" w:type="auto"/>
        <w:tblLook w:val="04A0" w:firstRow="1" w:lastRow="0" w:firstColumn="1" w:lastColumn="0" w:noHBand="0" w:noVBand="1"/>
      </w:tblPr>
      <w:tblGrid>
        <w:gridCol w:w="9629"/>
      </w:tblGrid>
      <w:tr w:rsidR="00B0535E" w14:paraId="1D2E2B40" w14:textId="77777777" w:rsidTr="00DB172D">
        <w:tc>
          <w:tcPr>
            <w:tcW w:w="9629" w:type="dxa"/>
          </w:tcPr>
          <w:p w14:paraId="2030762C" w14:textId="77777777" w:rsidR="002D7D7A" w:rsidRPr="000D1EBF" w:rsidRDefault="002D7D7A" w:rsidP="002D7D7A">
            <w:pPr>
              <w:autoSpaceDE w:val="0"/>
              <w:autoSpaceDN w:val="0"/>
              <w:jc w:val="both"/>
              <w:rPr>
                <w:rFonts w:ascii="Times New Roman" w:hAnsi="Times New Roman"/>
                <w:szCs w:val="20"/>
              </w:rPr>
            </w:pPr>
            <w:bookmarkStart w:id="3" w:name="_Hlk131669078"/>
            <w:r w:rsidRPr="000D1EBF">
              <w:rPr>
                <w:rFonts w:ascii="Times New Roman" w:hAnsi="Times New Roman"/>
                <w:b/>
                <w:bCs/>
                <w:szCs w:val="20"/>
                <w:highlight w:val="green"/>
              </w:rPr>
              <w:t>Agreement</w:t>
            </w:r>
          </w:p>
          <w:p w14:paraId="7E324B06" w14:textId="77777777" w:rsidR="002D7D7A" w:rsidRPr="000D1EBF" w:rsidRDefault="002D7D7A" w:rsidP="002D7D7A">
            <w:pPr>
              <w:pStyle w:val="ListParagraph"/>
              <w:numPr>
                <w:ilvl w:val="0"/>
                <w:numId w:val="26"/>
              </w:numPr>
              <w:autoSpaceDE w:val="0"/>
              <w:autoSpaceDN w:val="0"/>
              <w:jc w:val="both"/>
              <w:rPr>
                <w:rFonts w:ascii="Times New Roman" w:hAnsi="Times New Roman"/>
                <w:szCs w:val="20"/>
              </w:rPr>
            </w:pPr>
            <w:r w:rsidRPr="000D1EBF">
              <w:rPr>
                <w:rFonts w:ascii="Times New Roman" w:hAnsi="Times New Roman"/>
                <w:szCs w:val="20"/>
              </w:rPr>
              <w:t>A responding UE over a shared COT can be:</w:t>
            </w:r>
          </w:p>
          <w:p w14:paraId="6A752B99" w14:textId="77777777" w:rsidR="002D7D7A" w:rsidRPr="000D1EBF" w:rsidRDefault="002D7D7A" w:rsidP="002D7D7A">
            <w:pPr>
              <w:pStyle w:val="ListParagraph"/>
              <w:numPr>
                <w:ilvl w:val="1"/>
                <w:numId w:val="26"/>
              </w:numPr>
              <w:autoSpaceDE w:val="0"/>
              <w:autoSpaceDN w:val="0"/>
              <w:jc w:val="both"/>
              <w:rPr>
                <w:rFonts w:ascii="Times New Roman" w:hAnsi="Times New Roman"/>
                <w:szCs w:val="20"/>
              </w:rPr>
            </w:pPr>
            <w:r w:rsidRPr="000D1EBF">
              <w:rPr>
                <w:rFonts w:ascii="Times New Roman" w:hAnsi="Times New Roman"/>
                <w:szCs w:val="20"/>
              </w:rPr>
              <w:t xml:space="preserve">a receiving UE, which is the target of a PSCCH/PSSCH transmission of a COT </w:t>
            </w:r>
            <w:proofErr w:type="gramStart"/>
            <w:r w:rsidRPr="000D1EBF">
              <w:rPr>
                <w:rFonts w:ascii="Times New Roman" w:hAnsi="Times New Roman"/>
                <w:szCs w:val="20"/>
              </w:rPr>
              <w:t>initiator</w:t>
            </w:r>
            <w:proofErr w:type="gramEnd"/>
          </w:p>
          <w:p w14:paraId="2C1687B1" w14:textId="77777777" w:rsidR="002D7D7A" w:rsidRPr="000D1EBF" w:rsidRDefault="002D7D7A" w:rsidP="002D7D7A">
            <w:pPr>
              <w:numPr>
                <w:ilvl w:val="2"/>
                <w:numId w:val="49"/>
              </w:numPr>
              <w:tabs>
                <w:tab w:val="left" w:pos="720"/>
              </w:tabs>
              <w:autoSpaceDE w:val="0"/>
              <w:autoSpaceDN w:val="0"/>
              <w:jc w:val="both"/>
              <w:rPr>
                <w:rFonts w:ascii="Times New Roman" w:hAnsi="Times New Roman"/>
                <w:szCs w:val="20"/>
                <w:lang w:eastAsia="zh-CN"/>
              </w:rPr>
            </w:pPr>
            <w:r w:rsidRPr="000D1EBF">
              <w:rPr>
                <w:rFonts w:ascii="Times New Roman" w:hAnsi="Times New Roman"/>
                <w:szCs w:val="20"/>
                <w:lang w:eastAsia="zh-CN"/>
              </w:rPr>
              <w:t xml:space="preserve">In the case of unicast from the COT initiator, within the same COT when the source and destination IDs contained in the COT initiator’s SCI match to the corresponding destination and source IDs relating to the same unicast at the receiving </w:t>
            </w:r>
            <w:proofErr w:type="gramStart"/>
            <w:r w:rsidRPr="000D1EBF">
              <w:rPr>
                <w:rFonts w:ascii="Times New Roman" w:hAnsi="Times New Roman"/>
                <w:szCs w:val="20"/>
                <w:lang w:eastAsia="zh-CN"/>
              </w:rPr>
              <w:t>UE</w:t>
            </w:r>
            <w:proofErr w:type="gramEnd"/>
          </w:p>
          <w:p w14:paraId="7760557C" w14:textId="77777777" w:rsidR="002D7D7A" w:rsidRPr="000D1EBF" w:rsidRDefault="002D7D7A" w:rsidP="002D7D7A">
            <w:pPr>
              <w:numPr>
                <w:ilvl w:val="2"/>
                <w:numId w:val="49"/>
              </w:numPr>
              <w:tabs>
                <w:tab w:val="left" w:pos="720"/>
              </w:tabs>
              <w:autoSpaceDE w:val="0"/>
              <w:autoSpaceDN w:val="0"/>
              <w:jc w:val="both"/>
              <w:rPr>
                <w:rFonts w:ascii="Times New Roman" w:hAnsi="Times New Roman"/>
                <w:szCs w:val="20"/>
                <w:lang w:eastAsia="zh-CN"/>
              </w:rPr>
            </w:pPr>
            <w:r w:rsidRPr="000D1EBF">
              <w:rPr>
                <w:rFonts w:ascii="Times New Roman" w:hAnsi="Times New Roman"/>
                <w:szCs w:val="20"/>
                <w:lang w:eastAsia="zh-CN"/>
              </w:rPr>
              <w:t xml:space="preserve">In the case of groupcast and broadcast, when the destination ID contained in the COT initiator’s SCI match to a destination ID known at the receiving </w:t>
            </w:r>
            <w:proofErr w:type="gramStart"/>
            <w:r w:rsidRPr="000D1EBF">
              <w:rPr>
                <w:rFonts w:ascii="Times New Roman" w:hAnsi="Times New Roman"/>
                <w:szCs w:val="20"/>
                <w:lang w:eastAsia="zh-CN"/>
              </w:rPr>
              <w:t>UE</w:t>
            </w:r>
            <w:proofErr w:type="gramEnd"/>
          </w:p>
          <w:p w14:paraId="45BC5B20" w14:textId="77777777" w:rsidR="002D7D7A" w:rsidRPr="000D1EBF" w:rsidRDefault="002D7D7A" w:rsidP="002D7D7A">
            <w:pPr>
              <w:numPr>
                <w:ilvl w:val="1"/>
                <w:numId w:val="49"/>
              </w:numPr>
              <w:tabs>
                <w:tab w:val="left" w:pos="720"/>
              </w:tabs>
              <w:autoSpaceDE w:val="0"/>
              <w:autoSpaceDN w:val="0"/>
              <w:jc w:val="both"/>
              <w:rPr>
                <w:rFonts w:ascii="Times New Roman" w:hAnsi="Times New Roman"/>
                <w:szCs w:val="20"/>
                <w:lang w:eastAsia="zh-CN"/>
              </w:rPr>
            </w:pPr>
            <w:r w:rsidRPr="000D1EBF">
              <w:rPr>
                <w:rFonts w:ascii="Times New Roman" w:hAnsi="Times New Roman"/>
                <w:szCs w:val="20"/>
                <w:lang w:eastAsia="zh-CN"/>
              </w:rPr>
              <w:t xml:space="preserve">a UE identified by ID(s), if additional IDs are supported in the COT sharing information (in addition to the source and destination IDs of the </w:t>
            </w:r>
            <w:r w:rsidRPr="000D1EBF">
              <w:rPr>
                <w:rFonts w:ascii="Times New Roman" w:hAnsi="Times New Roman"/>
                <w:szCs w:val="20"/>
              </w:rPr>
              <w:t>PSCCH/PSSCH</w:t>
            </w:r>
            <w:r w:rsidRPr="000D1EBF">
              <w:rPr>
                <w:rFonts w:ascii="Times New Roman" w:hAnsi="Times New Roman"/>
                <w:szCs w:val="20"/>
                <w:lang w:eastAsia="zh-CN"/>
              </w:rPr>
              <w:t xml:space="preserve"> transmission), when additional IDs are included in the COT sharing information from the COT </w:t>
            </w:r>
            <w:proofErr w:type="gramStart"/>
            <w:r w:rsidRPr="000D1EBF">
              <w:rPr>
                <w:rFonts w:ascii="Times New Roman" w:hAnsi="Times New Roman"/>
                <w:szCs w:val="20"/>
                <w:lang w:eastAsia="zh-CN"/>
              </w:rPr>
              <w:t>initiator</w:t>
            </w:r>
            <w:proofErr w:type="gramEnd"/>
          </w:p>
          <w:p w14:paraId="6600B5D0" w14:textId="77777777" w:rsidR="002D7D7A" w:rsidRPr="000D1EBF" w:rsidRDefault="002D7D7A" w:rsidP="002D7D7A">
            <w:pPr>
              <w:numPr>
                <w:ilvl w:val="2"/>
                <w:numId w:val="49"/>
              </w:numPr>
              <w:tabs>
                <w:tab w:val="left" w:pos="720"/>
              </w:tabs>
              <w:autoSpaceDE w:val="0"/>
              <w:autoSpaceDN w:val="0"/>
              <w:jc w:val="both"/>
              <w:rPr>
                <w:rFonts w:ascii="Times New Roman" w:hAnsi="Times New Roman"/>
                <w:szCs w:val="20"/>
                <w:lang w:eastAsia="zh-CN"/>
              </w:rPr>
            </w:pPr>
            <w:r w:rsidRPr="000D1EBF">
              <w:rPr>
                <w:rFonts w:ascii="Times New Roman" w:hAnsi="Times New Roman"/>
                <w:szCs w:val="20"/>
                <w:lang w:eastAsia="zh-CN"/>
              </w:rPr>
              <w:t xml:space="preserve">FFS Limitations on what additional IDs may be included and how they may be </w:t>
            </w:r>
            <w:proofErr w:type="gramStart"/>
            <w:r w:rsidRPr="000D1EBF">
              <w:rPr>
                <w:rFonts w:ascii="Times New Roman" w:hAnsi="Times New Roman"/>
                <w:szCs w:val="20"/>
                <w:lang w:eastAsia="zh-CN"/>
              </w:rPr>
              <w:t>indicated</w:t>
            </w:r>
            <w:proofErr w:type="gramEnd"/>
          </w:p>
          <w:bookmarkEnd w:id="3"/>
          <w:p w14:paraId="476FFEE7" w14:textId="77777777" w:rsidR="002D7D7A" w:rsidRDefault="002D7D7A" w:rsidP="002D3FB9">
            <w:pPr>
              <w:rPr>
                <w:rFonts w:ascii="Times New Roman" w:hAnsi="Times New Roman" w:cs="Times New Roman"/>
                <w:lang w:eastAsia="zh-CN"/>
              </w:rPr>
            </w:pPr>
          </w:p>
          <w:p w14:paraId="73C6A8CE" w14:textId="77777777" w:rsidR="0064185A" w:rsidRPr="002B573E" w:rsidRDefault="0064185A" w:rsidP="0064185A">
            <w:pPr>
              <w:autoSpaceDE w:val="0"/>
              <w:autoSpaceDN w:val="0"/>
              <w:jc w:val="both"/>
              <w:rPr>
                <w:rFonts w:ascii="Times New Roman" w:hAnsi="Times New Roman" w:cs="Times New Roman"/>
                <w:szCs w:val="20"/>
              </w:rPr>
            </w:pPr>
            <w:r w:rsidRPr="002B573E">
              <w:rPr>
                <w:rFonts w:ascii="Times New Roman" w:hAnsi="Times New Roman" w:cs="Times New Roman"/>
                <w:b/>
                <w:bCs/>
                <w:szCs w:val="20"/>
                <w:highlight w:val="green"/>
              </w:rPr>
              <w:t>Agreement</w:t>
            </w:r>
          </w:p>
          <w:p w14:paraId="2746EA30" w14:textId="77777777" w:rsidR="0064185A" w:rsidRPr="00933DE0" w:rsidRDefault="0064185A" w:rsidP="0064185A">
            <w:pPr>
              <w:rPr>
                <w:rFonts w:ascii="Times New Roman" w:hAnsi="Times New Roman" w:cs="Times New Roman"/>
                <w:szCs w:val="20"/>
                <w:lang w:eastAsia="x-none"/>
              </w:rPr>
            </w:pPr>
            <w:r w:rsidRPr="00933DE0">
              <w:rPr>
                <w:rFonts w:ascii="Times New Roman" w:hAnsi="Times New Roman" w:cs="Times New Roman"/>
                <w:szCs w:val="20"/>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6692F6F2" w14:textId="77777777" w:rsidR="0064185A" w:rsidRPr="001257E6" w:rsidRDefault="0064185A" w:rsidP="0064185A">
            <w:pPr>
              <w:rPr>
                <w:lang w:eastAsia="x-none"/>
              </w:rPr>
            </w:pPr>
          </w:p>
          <w:p w14:paraId="2F189501" w14:textId="77777777" w:rsidR="0064185A" w:rsidRPr="000D1EBF" w:rsidRDefault="0064185A" w:rsidP="0064185A">
            <w:pPr>
              <w:autoSpaceDE w:val="0"/>
              <w:autoSpaceDN w:val="0"/>
              <w:jc w:val="both"/>
              <w:rPr>
                <w:rFonts w:ascii="Times New Roman" w:hAnsi="Times New Roman"/>
                <w:szCs w:val="20"/>
              </w:rPr>
            </w:pPr>
            <w:r w:rsidRPr="000D1EBF">
              <w:rPr>
                <w:rFonts w:ascii="Times New Roman" w:hAnsi="Times New Roman"/>
                <w:b/>
                <w:bCs/>
                <w:szCs w:val="20"/>
                <w:highlight w:val="green"/>
              </w:rPr>
              <w:t>Agreement</w:t>
            </w:r>
          </w:p>
          <w:p w14:paraId="5D192133" w14:textId="77777777" w:rsidR="0064185A" w:rsidRPr="00F53868" w:rsidRDefault="0064185A" w:rsidP="0064185A">
            <w:pPr>
              <w:pStyle w:val="ListParagraph"/>
              <w:autoSpaceDE w:val="0"/>
              <w:autoSpaceDN w:val="0"/>
              <w:ind w:left="0"/>
              <w:jc w:val="both"/>
              <w:rPr>
                <w:rFonts w:ascii="Times New Roman" w:hAnsi="Times New Roman"/>
              </w:rPr>
            </w:pPr>
            <w:r w:rsidRPr="00F53868">
              <w:rPr>
                <w:rFonts w:ascii="Times New Roman" w:hAnsi="Times New Roman"/>
              </w:rPr>
              <w:t>A responding UE’s PSSCH/PSCCH transmission(s) within RB set(s) corresponding to a shared COT is intended for the COT initiating UE when,</w:t>
            </w:r>
          </w:p>
          <w:p w14:paraId="281B9990" w14:textId="77777777" w:rsidR="0064185A" w:rsidRPr="00F53868" w:rsidRDefault="0064185A" w:rsidP="0064185A">
            <w:pPr>
              <w:pStyle w:val="ListParagraph"/>
              <w:numPr>
                <w:ilvl w:val="0"/>
                <w:numId w:val="26"/>
              </w:numPr>
              <w:autoSpaceDE w:val="0"/>
              <w:autoSpaceDN w:val="0"/>
              <w:jc w:val="both"/>
              <w:rPr>
                <w:rFonts w:ascii="Times New Roman" w:hAnsi="Times New Roman"/>
                <w:szCs w:val="20"/>
              </w:rPr>
            </w:pPr>
            <w:r w:rsidRPr="00F53868">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45DF02B4" w14:textId="77777777" w:rsidR="0064185A" w:rsidRPr="00F53868" w:rsidRDefault="0064185A" w:rsidP="0064185A">
            <w:pPr>
              <w:pStyle w:val="ListParagraph"/>
              <w:numPr>
                <w:ilvl w:val="0"/>
                <w:numId w:val="26"/>
              </w:numPr>
              <w:autoSpaceDE w:val="0"/>
              <w:autoSpaceDN w:val="0"/>
              <w:jc w:val="both"/>
              <w:rPr>
                <w:rFonts w:ascii="Times New Roman" w:hAnsi="Times New Roman"/>
                <w:szCs w:val="20"/>
              </w:rPr>
            </w:pPr>
            <w:r w:rsidRPr="00F53868">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w:t>
            </w:r>
            <w:r w:rsidRPr="00F53868">
              <w:rPr>
                <w:rFonts w:ascii="Times New Roman" w:hAnsi="Times New Roman"/>
                <w:szCs w:val="20"/>
              </w:rPr>
              <w:lastRenderedPageBreak/>
              <w:t xml:space="preserve">information, or matches to the additional ID(s) included in the COT sharing information (if supported) FFS: all other details and additional </w:t>
            </w:r>
            <w:proofErr w:type="gramStart"/>
            <w:r w:rsidRPr="00F53868">
              <w:rPr>
                <w:rFonts w:ascii="Times New Roman" w:hAnsi="Times New Roman"/>
                <w:szCs w:val="20"/>
              </w:rPr>
              <w:t>restrictions</w:t>
            </w:r>
            <w:proofErr w:type="gramEnd"/>
          </w:p>
          <w:p w14:paraId="0AA29630" w14:textId="73F2DF5E" w:rsidR="002D7D7A" w:rsidRPr="00933DE0" w:rsidRDefault="002D7D7A" w:rsidP="002D3FB9">
            <w:pPr>
              <w:rPr>
                <w:rFonts w:ascii="Times New Roman" w:hAnsi="Times New Roman" w:cs="Times New Roman"/>
                <w:lang w:val="en-US" w:eastAsia="zh-CN"/>
              </w:rPr>
            </w:pPr>
          </w:p>
        </w:tc>
      </w:tr>
    </w:tbl>
    <w:p w14:paraId="454F9396" w14:textId="77777777" w:rsidR="0064185A" w:rsidRDefault="0064185A" w:rsidP="002D3FB9">
      <w:pPr>
        <w:rPr>
          <w:rFonts w:ascii="Times New Roman" w:hAnsi="Times New Roman" w:cs="Times New Roman"/>
          <w:lang w:val="en-GB" w:eastAsia="zh-CN"/>
        </w:rPr>
      </w:pPr>
    </w:p>
    <w:p w14:paraId="36D132BF" w14:textId="5C12FDF5" w:rsidR="00D32151" w:rsidRDefault="00D32151" w:rsidP="00D32151">
      <w:pPr>
        <w:rPr>
          <w:rFonts w:ascii="Times New Roman" w:hAnsi="Times New Roman" w:cs="Times New Roman"/>
          <w:lang w:val="en-GB" w:eastAsia="zh-CN"/>
        </w:rPr>
      </w:pPr>
      <w:r>
        <w:rPr>
          <w:rFonts w:ascii="Times New Roman" w:hAnsi="Times New Roman" w:cs="Times New Roman"/>
          <w:lang w:val="en-GB" w:eastAsia="zh-CN"/>
        </w:rPr>
        <w:t xml:space="preserve">One of the </w:t>
      </w:r>
      <w:r w:rsidR="00F63DCC">
        <w:rPr>
          <w:rFonts w:ascii="Times New Roman" w:hAnsi="Times New Roman" w:cs="Times New Roman"/>
          <w:lang w:val="en-GB" w:eastAsia="zh-CN"/>
        </w:rPr>
        <w:t xml:space="preserve">FFS regarding the definition of a responding UE is </w:t>
      </w:r>
      <w:r w:rsidR="0046211F">
        <w:rPr>
          <w:rFonts w:ascii="Times New Roman" w:hAnsi="Times New Roman" w:cs="Times New Roman"/>
          <w:lang w:val="en-GB" w:eastAsia="zh-CN"/>
        </w:rPr>
        <w:t xml:space="preserve">whether </w:t>
      </w:r>
      <w:r w:rsidR="00F63DCC">
        <w:rPr>
          <w:rFonts w:ascii="Times New Roman" w:hAnsi="Times New Roman" w:cs="Times New Roman"/>
          <w:lang w:val="en-GB" w:eastAsia="zh-CN"/>
        </w:rPr>
        <w:t xml:space="preserve">to support the COT initiator UE including additional IDs in the COT sharing information </w:t>
      </w:r>
      <w:proofErr w:type="gramStart"/>
      <w:r w:rsidR="00F63DCC">
        <w:rPr>
          <w:rFonts w:ascii="Times New Roman" w:hAnsi="Times New Roman" w:cs="Times New Roman"/>
          <w:lang w:val="en-GB" w:eastAsia="zh-CN"/>
        </w:rPr>
        <w:t>in order to</w:t>
      </w:r>
      <w:proofErr w:type="gramEnd"/>
      <w:r w:rsidR="00F63DCC">
        <w:rPr>
          <w:rFonts w:ascii="Times New Roman" w:hAnsi="Times New Roman" w:cs="Times New Roman"/>
          <w:lang w:val="en-GB" w:eastAsia="zh-CN"/>
        </w:rPr>
        <w:t xml:space="preserve"> enable UEs </w:t>
      </w:r>
      <w:r w:rsidR="0046211F">
        <w:rPr>
          <w:rFonts w:ascii="Times New Roman" w:hAnsi="Times New Roman" w:cs="Times New Roman"/>
          <w:lang w:val="en-GB" w:eastAsia="zh-CN"/>
        </w:rPr>
        <w:t xml:space="preserve">transmitting </w:t>
      </w:r>
      <w:r w:rsidR="00F63DCC">
        <w:rPr>
          <w:rFonts w:ascii="Times New Roman" w:hAnsi="Times New Roman" w:cs="Times New Roman"/>
          <w:lang w:val="en-GB" w:eastAsia="zh-CN"/>
        </w:rPr>
        <w:t xml:space="preserve">using the additional IDs to share the COT. </w:t>
      </w:r>
      <w:r w:rsidRPr="00933DE0">
        <w:rPr>
          <w:rFonts w:ascii="Times New Roman" w:hAnsi="Times New Roman" w:cs="Times New Roman"/>
          <w:lang w:val="en-GB" w:eastAsia="zh-CN"/>
        </w:rPr>
        <w:t xml:space="preserve">Allowing COT sharing to be conditioned on both the source/destination ID as well as a list of IDs sent by the COT initiator will increase the COT sharing efficiency without negatively impacting </w:t>
      </w:r>
      <w:proofErr w:type="spellStart"/>
      <w:r w:rsidRPr="00933DE0">
        <w:rPr>
          <w:rFonts w:ascii="Times New Roman" w:hAnsi="Times New Roman" w:cs="Times New Roman"/>
          <w:lang w:val="en-GB" w:eastAsia="zh-CN"/>
        </w:rPr>
        <w:t>WiFi</w:t>
      </w:r>
      <w:proofErr w:type="spellEnd"/>
      <w:r w:rsidRPr="00933DE0">
        <w:rPr>
          <w:rFonts w:ascii="Times New Roman" w:hAnsi="Times New Roman" w:cs="Times New Roman"/>
          <w:lang w:val="en-GB" w:eastAsia="zh-CN"/>
        </w:rPr>
        <w:t xml:space="preserve">. Specifically, if the COT initiating UE and the responding UE both are interested in two different groupcast/broadcast services (ID#1 and ID#2), there is no reason to limit the responding UE to transmit only the data associated with the ID#1, if the COT initiating UE transmitted ID#1.  Furthermore, since the responding UE can only transmit when is able to receive a transmission by the COT initiator, there is no additional impact to </w:t>
      </w:r>
      <w:proofErr w:type="spellStart"/>
      <w:r w:rsidRPr="00933DE0">
        <w:rPr>
          <w:rFonts w:ascii="Times New Roman" w:hAnsi="Times New Roman" w:cs="Times New Roman"/>
          <w:lang w:val="en-GB" w:eastAsia="zh-CN"/>
        </w:rPr>
        <w:t>WiFi</w:t>
      </w:r>
      <w:proofErr w:type="spellEnd"/>
      <w:r w:rsidRPr="00933DE0">
        <w:rPr>
          <w:rFonts w:ascii="Times New Roman" w:hAnsi="Times New Roman" w:cs="Times New Roman"/>
          <w:lang w:val="en-GB" w:eastAsia="zh-CN"/>
        </w:rPr>
        <w:t xml:space="preserve"> (e.g., worsening of the hidden node problem) by introducing the list of allowable IDs.   In this case, a COT initiator can include, in its list, the set of all interested groupcast/broadcast IDs, for example.</w:t>
      </w:r>
    </w:p>
    <w:p w14:paraId="0C647724" w14:textId="2E1F5D3F" w:rsidR="00F63DCC" w:rsidRPr="0029142E" w:rsidRDefault="00F63DCC" w:rsidP="00F63DCC">
      <w:pPr>
        <w:pStyle w:val="3GPPText"/>
        <w:rPr>
          <w:rFonts w:eastAsiaTheme="minorEastAsia"/>
          <w:i/>
          <w:szCs w:val="22"/>
        </w:rPr>
      </w:pPr>
      <w:r w:rsidRPr="0029142E">
        <w:rPr>
          <w:rFonts w:eastAsiaTheme="minorEastAsia"/>
          <w:b/>
          <w:bCs/>
          <w:i/>
          <w:szCs w:val="22"/>
          <w:u w:val="single"/>
        </w:rPr>
        <w:t xml:space="preserve">Proposal </w:t>
      </w:r>
      <w:r>
        <w:rPr>
          <w:rFonts w:eastAsiaTheme="minorEastAsia"/>
          <w:b/>
          <w:bCs/>
          <w:i/>
          <w:szCs w:val="22"/>
          <w:u w:val="single"/>
        </w:rPr>
        <w:t>6</w:t>
      </w:r>
      <w:r w:rsidRPr="0029142E">
        <w:rPr>
          <w:rFonts w:eastAsiaTheme="minorEastAsia"/>
          <w:i/>
          <w:szCs w:val="22"/>
        </w:rPr>
        <w:t xml:space="preserve">: </w:t>
      </w:r>
      <w:r>
        <w:rPr>
          <w:rFonts w:eastAsiaTheme="minorEastAsia"/>
          <w:i/>
          <w:szCs w:val="22"/>
        </w:rPr>
        <w:t xml:space="preserve">The UE initiating a COT can include additional IDs in the COT sharing information in </w:t>
      </w:r>
      <w:r w:rsidR="0046211F">
        <w:rPr>
          <w:rFonts w:eastAsiaTheme="minorEastAsia"/>
          <w:i/>
          <w:szCs w:val="22"/>
        </w:rPr>
        <w:t>addition</w:t>
      </w:r>
      <w:r>
        <w:rPr>
          <w:rFonts w:eastAsiaTheme="minorEastAsia"/>
          <w:i/>
          <w:szCs w:val="22"/>
        </w:rPr>
        <w:t xml:space="preserve"> to the source and destination IDs of the PSCCH/PSSCH transmission</w:t>
      </w:r>
      <w:r w:rsidRPr="0029142E">
        <w:rPr>
          <w:rFonts w:eastAsiaTheme="minorEastAsia"/>
          <w:i/>
          <w:szCs w:val="22"/>
        </w:rPr>
        <w:t>.</w:t>
      </w:r>
    </w:p>
    <w:p w14:paraId="1F33EAEB" w14:textId="77777777" w:rsidR="00F63DCC" w:rsidRPr="00933DE0" w:rsidRDefault="00F63DCC" w:rsidP="00D32151">
      <w:pPr>
        <w:rPr>
          <w:rFonts w:ascii="Times New Roman" w:hAnsi="Times New Roman" w:cs="Times New Roman"/>
          <w:lang w:eastAsia="zh-CN"/>
        </w:rPr>
      </w:pPr>
    </w:p>
    <w:p w14:paraId="49AECA24" w14:textId="733B4B5E" w:rsidR="006E2F28" w:rsidRPr="009617B6" w:rsidRDefault="00FD51B3" w:rsidP="006A6447">
      <w:pPr>
        <w:rPr>
          <w:rFonts w:ascii="Times New Roman" w:hAnsi="Times New Roman" w:cs="Times New Roman"/>
          <w:lang w:val="en-GB" w:eastAsia="zh-CN"/>
        </w:rPr>
      </w:pPr>
      <w:r w:rsidRPr="00FD51B3">
        <w:rPr>
          <w:rFonts w:ascii="Times New Roman" w:hAnsi="Times New Roman" w:cs="Times New Roman"/>
          <w:lang w:val="en-GB" w:eastAsia="zh-CN"/>
        </w:rPr>
        <w:t xml:space="preserve">Using the shared COT </w:t>
      </w:r>
      <w:r w:rsidR="0046211F">
        <w:rPr>
          <w:rFonts w:ascii="Times New Roman" w:hAnsi="Times New Roman" w:cs="Times New Roman"/>
          <w:lang w:val="en-GB" w:eastAsia="zh-CN"/>
        </w:rPr>
        <w:t xml:space="preserve">by the responding UE </w:t>
      </w:r>
      <w:r w:rsidRPr="00FD51B3">
        <w:rPr>
          <w:rFonts w:ascii="Times New Roman" w:hAnsi="Times New Roman" w:cs="Times New Roman"/>
          <w:lang w:val="en-GB" w:eastAsia="zh-CN"/>
        </w:rPr>
        <w:t xml:space="preserve">to transmit PSFCH/PSSCH/PSCCH to a UE other than COT initiator </w:t>
      </w:r>
      <w:r w:rsidR="001A2398">
        <w:rPr>
          <w:rFonts w:ascii="Times New Roman" w:hAnsi="Times New Roman" w:cs="Times New Roman"/>
          <w:lang w:val="en-GB" w:eastAsia="zh-CN"/>
        </w:rPr>
        <w:t>is still under discussion</w:t>
      </w:r>
      <w:r w:rsidRPr="00FD51B3">
        <w:rPr>
          <w:rFonts w:ascii="Times New Roman" w:hAnsi="Times New Roman" w:cs="Times New Roman"/>
          <w:lang w:val="en-GB" w:eastAsia="zh-CN"/>
        </w:rPr>
        <w:t xml:space="preserve">. </w:t>
      </w:r>
      <w:r w:rsidR="0046211F">
        <w:rPr>
          <w:rFonts w:ascii="Times New Roman" w:hAnsi="Times New Roman" w:cs="Times New Roman"/>
          <w:lang w:val="en-GB" w:eastAsia="zh-CN"/>
        </w:rPr>
        <w:t>In our view, i</w:t>
      </w:r>
      <w:r w:rsidR="0046211F" w:rsidRPr="009617B6">
        <w:rPr>
          <w:rFonts w:ascii="Times New Roman" w:hAnsi="Times New Roman" w:cs="Times New Roman"/>
          <w:lang w:val="en-GB" w:eastAsia="zh-CN"/>
        </w:rPr>
        <w:t>t</w:t>
      </w:r>
      <w:r w:rsidR="00F24280" w:rsidRPr="009617B6">
        <w:rPr>
          <w:rFonts w:ascii="Times New Roman" w:hAnsi="Times New Roman" w:cs="Times New Roman"/>
          <w:lang w:val="en-GB" w:eastAsia="zh-CN"/>
        </w:rPr>
        <w:t xml:space="preserve"> </w:t>
      </w:r>
      <w:r w:rsidRPr="009617B6">
        <w:rPr>
          <w:rFonts w:ascii="Times New Roman" w:hAnsi="Times New Roman" w:cs="Times New Roman"/>
          <w:lang w:val="en-GB" w:eastAsia="zh-CN"/>
        </w:rPr>
        <w:t>is</w:t>
      </w:r>
      <w:r w:rsidR="00375BD0" w:rsidRPr="009617B6">
        <w:rPr>
          <w:rFonts w:ascii="Times New Roman" w:hAnsi="Times New Roman" w:cs="Times New Roman"/>
          <w:lang w:val="en-GB" w:eastAsia="zh-CN"/>
        </w:rPr>
        <w:t xml:space="preserve"> beneficial to </w:t>
      </w:r>
      <w:r w:rsidRPr="009617B6">
        <w:rPr>
          <w:rFonts w:ascii="Times New Roman" w:hAnsi="Times New Roman" w:cs="Times New Roman"/>
          <w:lang w:val="en-GB" w:eastAsia="zh-CN"/>
        </w:rPr>
        <w:t>support</w:t>
      </w:r>
      <w:r w:rsidR="00375BD0" w:rsidRPr="009617B6">
        <w:rPr>
          <w:rFonts w:ascii="Times New Roman" w:hAnsi="Times New Roman" w:cs="Times New Roman"/>
          <w:lang w:val="en-GB" w:eastAsia="zh-CN"/>
        </w:rPr>
        <w:t xml:space="preserve"> </w:t>
      </w:r>
      <w:r w:rsidRPr="009617B6">
        <w:rPr>
          <w:rFonts w:ascii="Times New Roman" w:hAnsi="Times New Roman" w:cs="Times New Roman"/>
          <w:lang w:val="en-GB" w:eastAsia="zh-CN"/>
        </w:rPr>
        <w:t>using the shared</w:t>
      </w:r>
      <w:r w:rsidR="00375BD0" w:rsidRPr="009617B6">
        <w:rPr>
          <w:rFonts w:ascii="Times New Roman" w:hAnsi="Times New Roman" w:cs="Times New Roman"/>
          <w:lang w:val="en-GB" w:eastAsia="zh-CN"/>
        </w:rPr>
        <w:t xml:space="preserve"> COT </w:t>
      </w:r>
      <w:r w:rsidR="00B1153D" w:rsidRPr="009617B6">
        <w:rPr>
          <w:rFonts w:ascii="Times New Roman" w:hAnsi="Times New Roman" w:cs="Times New Roman"/>
          <w:lang w:val="en-GB" w:eastAsia="zh-CN"/>
        </w:rPr>
        <w:t>with</w:t>
      </w:r>
      <w:r w:rsidR="00375BD0" w:rsidRPr="009617B6">
        <w:rPr>
          <w:rFonts w:ascii="Times New Roman" w:hAnsi="Times New Roman" w:cs="Times New Roman"/>
          <w:lang w:val="en-GB" w:eastAsia="zh-CN"/>
        </w:rPr>
        <w:t xml:space="preserve"> responding UE to transmit </w:t>
      </w:r>
      <w:r w:rsidRPr="009617B6">
        <w:rPr>
          <w:rFonts w:ascii="Times New Roman" w:hAnsi="Times New Roman" w:cs="Times New Roman"/>
          <w:lang w:val="en-GB" w:eastAsia="zh-CN"/>
        </w:rPr>
        <w:t xml:space="preserve">to other UEs. </w:t>
      </w:r>
      <w:r w:rsidR="009617B6">
        <w:rPr>
          <w:rFonts w:ascii="Times New Roman" w:hAnsi="Times New Roman" w:cs="Times New Roman"/>
          <w:lang w:val="en-GB" w:eastAsia="zh-CN"/>
        </w:rPr>
        <w:t xml:space="preserve">The channel usage can be maximized leading to more efficient resource usage in </w:t>
      </w:r>
      <w:proofErr w:type="spellStart"/>
      <w:r w:rsidR="009617B6">
        <w:rPr>
          <w:rFonts w:ascii="Times New Roman" w:hAnsi="Times New Roman" w:cs="Times New Roman"/>
          <w:lang w:val="en-GB" w:eastAsia="zh-CN"/>
        </w:rPr>
        <w:t>sidelink</w:t>
      </w:r>
      <w:proofErr w:type="spellEnd"/>
      <w:r w:rsidR="009617B6">
        <w:rPr>
          <w:rFonts w:ascii="Times New Roman" w:hAnsi="Times New Roman" w:cs="Times New Roman"/>
          <w:lang w:val="en-GB" w:eastAsia="zh-CN"/>
        </w:rPr>
        <w:t xml:space="preserve"> unlicensed. </w:t>
      </w:r>
      <w:r w:rsidRPr="009617B6">
        <w:rPr>
          <w:rFonts w:ascii="Times New Roman" w:hAnsi="Times New Roman" w:cs="Times New Roman"/>
          <w:lang w:val="en-GB" w:eastAsia="zh-CN"/>
        </w:rPr>
        <w:t xml:space="preserve">From unlicensed regulation, </w:t>
      </w:r>
      <w:r w:rsidR="009617B6" w:rsidRPr="009617B6">
        <w:rPr>
          <w:rFonts w:ascii="Times New Roman" w:hAnsi="Times New Roman" w:cs="Times New Roman"/>
          <w:lang w:val="en-GB" w:eastAsia="zh-CN"/>
        </w:rPr>
        <w:t xml:space="preserve">nothing prevents to support using the shared COT for </w:t>
      </w:r>
      <w:r w:rsidR="00375BD0" w:rsidRPr="009617B6">
        <w:rPr>
          <w:rFonts w:ascii="Times New Roman" w:hAnsi="Times New Roman" w:cs="Times New Roman"/>
          <w:lang w:val="en-GB" w:eastAsia="zh-CN"/>
        </w:rPr>
        <w:t>other transmission</w:t>
      </w:r>
      <w:r w:rsidR="004E5543" w:rsidRPr="009617B6">
        <w:rPr>
          <w:rFonts w:ascii="Times New Roman" w:hAnsi="Times New Roman" w:cs="Times New Roman"/>
          <w:lang w:val="en-GB" w:eastAsia="zh-CN"/>
        </w:rPr>
        <w:t>(</w:t>
      </w:r>
      <w:r w:rsidR="00375BD0" w:rsidRPr="009617B6">
        <w:rPr>
          <w:rFonts w:ascii="Times New Roman" w:hAnsi="Times New Roman" w:cs="Times New Roman"/>
          <w:lang w:val="en-GB" w:eastAsia="zh-CN"/>
        </w:rPr>
        <w:t>s</w:t>
      </w:r>
      <w:r w:rsidR="004E5543" w:rsidRPr="009617B6">
        <w:rPr>
          <w:rFonts w:ascii="Times New Roman" w:hAnsi="Times New Roman" w:cs="Times New Roman"/>
          <w:lang w:val="en-GB" w:eastAsia="zh-CN"/>
        </w:rPr>
        <w:t>)</w:t>
      </w:r>
      <w:r w:rsidR="009617B6" w:rsidRPr="009617B6">
        <w:rPr>
          <w:rFonts w:ascii="Times New Roman" w:hAnsi="Times New Roman" w:cs="Times New Roman"/>
          <w:lang w:val="en-GB" w:eastAsia="zh-CN"/>
        </w:rPr>
        <w:t xml:space="preserve"> not intended to the COT initiator UE</w:t>
      </w:r>
      <w:r w:rsidR="00375BD0" w:rsidRPr="009617B6">
        <w:rPr>
          <w:rFonts w:ascii="Times New Roman" w:hAnsi="Times New Roman" w:cs="Times New Roman"/>
          <w:lang w:val="en-GB" w:eastAsia="zh-CN"/>
        </w:rPr>
        <w:t xml:space="preserve">. </w:t>
      </w:r>
    </w:p>
    <w:p w14:paraId="39888CDE" w14:textId="4E2CFAAC" w:rsidR="00573D87" w:rsidRPr="0029142E" w:rsidRDefault="00573D87" w:rsidP="00573D87">
      <w:pPr>
        <w:pStyle w:val="3GPPText"/>
        <w:rPr>
          <w:rFonts w:eastAsiaTheme="minorEastAsia"/>
          <w:i/>
          <w:szCs w:val="22"/>
        </w:rPr>
      </w:pPr>
      <w:r w:rsidRPr="0029142E">
        <w:rPr>
          <w:rFonts w:eastAsiaTheme="minorEastAsia"/>
          <w:b/>
          <w:bCs/>
          <w:i/>
          <w:szCs w:val="22"/>
          <w:u w:val="single"/>
        </w:rPr>
        <w:t xml:space="preserve">Proposal </w:t>
      </w:r>
      <w:r w:rsidR="00F63DCC">
        <w:rPr>
          <w:rFonts w:eastAsiaTheme="minorEastAsia"/>
          <w:b/>
          <w:bCs/>
          <w:i/>
          <w:szCs w:val="22"/>
          <w:u w:val="single"/>
        </w:rPr>
        <w:t>7</w:t>
      </w:r>
      <w:r w:rsidRPr="0029142E">
        <w:rPr>
          <w:rFonts w:eastAsiaTheme="minorEastAsia"/>
          <w:i/>
          <w:szCs w:val="22"/>
        </w:rPr>
        <w:t xml:space="preserve">: A responding UE can transmit PSFCH/PSCCH/PSSCH to </w:t>
      </w:r>
      <w:r w:rsidR="00C0467A">
        <w:rPr>
          <w:rFonts w:eastAsiaTheme="minorEastAsia"/>
          <w:i/>
          <w:szCs w:val="22"/>
        </w:rPr>
        <w:t>UEs</w:t>
      </w:r>
      <w:r w:rsidRPr="0029142E">
        <w:rPr>
          <w:rFonts w:eastAsiaTheme="minorEastAsia"/>
          <w:i/>
          <w:szCs w:val="22"/>
        </w:rPr>
        <w:t xml:space="preserve"> other than the </w:t>
      </w:r>
      <w:r>
        <w:rPr>
          <w:rFonts w:eastAsiaTheme="minorEastAsia"/>
          <w:i/>
          <w:szCs w:val="22"/>
        </w:rPr>
        <w:t xml:space="preserve">UE initiating the </w:t>
      </w:r>
      <w:r w:rsidRPr="0029142E">
        <w:rPr>
          <w:rFonts w:eastAsiaTheme="minorEastAsia"/>
          <w:i/>
          <w:szCs w:val="22"/>
        </w:rPr>
        <w:t>COT.</w:t>
      </w:r>
    </w:p>
    <w:p w14:paraId="31392222" w14:textId="77777777" w:rsidR="008268BA" w:rsidRPr="000C17DE" w:rsidRDefault="008268BA" w:rsidP="008268BA">
      <w:pPr>
        <w:pStyle w:val="3GPPText"/>
        <w:rPr>
          <w:lang w:val="en-GB" w:eastAsia="zh-CN"/>
        </w:rPr>
      </w:pPr>
      <w:r w:rsidRPr="000C17DE">
        <w:rPr>
          <w:lang w:val="en-GB" w:eastAsia="zh-CN"/>
        </w:rPr>
        <w:t xml:space="preserve">In NR-U, the </w:t>
      </w:r>
      <w:proofErr w:type="spellStart"/>
      <w:r w:rsidRPr="000C17DE">
        <w:rPr>
          <w:lang w:val="en-GB" w:eastAsia="zh-CN"/>
        </w:rPr>
        <w:t>gNB</w:t>
      </w:r>
      <w:proofErr w:type="spellEnd"/>
      <w:r w:rsidRPr="000C17DE">
        <w:rPr>
          <w:lang w:val="en-GB" w:eastAsia="zh-CN"/>
        </w:rPr>
        <w:t xml:space="preserve"> indicates to the UE which LBT type to use within a shared COT based on its scheduling decision and the planned gap to leave between DL and UL transmissions. For SL-U, there are two options: option 1 is the UE initiating a COT to indicate which LBT type the Rx UE can use and option 2 is the UE initiating a COT will stop transmitting and Rx UE decides which LBT type to use depending on the gap between the two transmissions. Option 1 can be used if the UE initiating the COT is planning to use the COT in later occasion and Option 2 can be used if the UE initiating the COT has finished its transmissions and will not be using the COT again. </w:t>
      </w:r>
    </w:p>
    <w:p w14:paraId="204DF3B7" w14:textId="51F9F259" w:rsidR="00065868" w:rsidRPr="000C17DE" w:rsidRDefault="008268BA" w:rsidP="008268BA">
      <w:pPr>
        <w:pStyle w:val="3GPPText"/>
        <w:rPr>
          <w:rFonts w:eastAsiaTheme="minorEastAsia"/>
          <w:i/>
        </w:rPr>
      </w:pPr>
      <w:r w:rsidRPr="000C17DE">
        <w:rPr>
          <w:rFonts w:eastAsiaTheme="minorEastAsia"/>
          <w:b/>
          <w:bCs/>
          <w:i/>
          <w:u w:val="single"/>
        </w:rPr>
        <w:t xml:space="preserve">Proposal </w:t>
      </w:r>
      <w:r w:rsidR="00F63DCC">
        <w:rPr>
          <w:rFonts w:eastAsiaTheme="minorEastAsia"/>
          <w:b/>
          <w:bCs/>
          <w:i/>
          <w:szCs w:val="22"/>
          <w:u w:val="single"/>
        </w:rPr>
        <w:t>8</w:t>
      </w:r>
      <w:r w:rsidRPr="000C17DE">
        <w:rPr>
          <w:rFonts w:eastAsiaTheme="minorEastAsia"/>
          <w:b/>
          <w:bCs/>
          <w:i/>
          <w:u w:val="single"/>
        </w:rPr>
        <w:t>:</w:t>
      </w:r>
      <w:r w:rsidRPr="000C17DE">
        <w:rPr>
          <w:rFonts w:eastAsiaTheme="minorEastAsia"/>
          <w:i/>
        </w:rPr>
        <w:t xml:space="preserve"> The COT</w:t>
      </w:r>
      <w:r w:rsidRPr="000C17DE">
        <w:rPr>
          <w:rFonts w:eastAsiaTheme="minorEastAsia"/>
          <w:i/>
          <w:szCs w:val="22"/>
        </w:rPr>
        <w:t xml:space="preserve"> initiator UE</w:t>
      </w:r>
      <w:r w:rsidRPr="000C17DE">
        <w:rPr>
          <w:rFonts w:eastAsiaTheme="minorEastAsia"/>
          <w:i/>
        </w:rPr>
        <w:t xml:space="preserve"> </w:t>
      </w:r>
      <w:r w:rsidRPr="000C17DE">
        <w:rPr>
          <w:rFonts w:eastAsiaTheme="minorEastAsia"/>
          <w:i/>
          <w:szCs w:val="22"/>
        </w:rPr>
        <w:t>can indicate which</w:t>
      </w:r>
      <w:r w:rsidRPr="000C17DE">
        <w:rPr>
          <w:rFonts w:eastAsiaTheme="minorEastAsia"/>
          <w:i/>
        </w:rPr>
        <w:t xml:space="preserve"> Type 2A/2B/2C SL-U channel access to use</w:t>
      </w:r>
      <w:r w:rsidRPr="000C17DE">
        <w:rPr>
          <w:rFonts w:eastAsiaTheme="minorEastAsia"/>
          <w:i/>
          <w:szCs w:val="22"/>
        </w:rPr>
        <w:t xml:space="preserve"> by other UEs</w:t>
      </w:r>
      <w:r w:rsidRPr="000C17DE">
        <w:rPr>
          <w:rFonts w:eastAsiaTheme="minorEastAsia"/>
          <w:i/>
        </w:rPr>
        <w:t xml:space="preserve"> for transmission</w:t>
      </w:r>
      <w:r w:rsidRPr="000C17DE">
        <w:rPr>
          <w:rFonts w:eastAsiaTheme="minorEastAsia"/>
          <w:i/>
          <w:szCs w:val="22"/>
        </w:rPr>
        <w:t>s</w:t>
      </w:r>
      <w:r w:rsidRPr="000C17DE">
        <w:rPr>
          <w:rFonts w:eastAsiaTheme="minorEastAsia"/>
          <w:i/>
        </w:rPr>
        <w:t xml:space="preserve"> within a shared COT.</w:t>
      </w:r>
    </w:p>
    <w:p w14:paraId="410D2B0B" w14:textId="77777777" w:rsidR="008268BA" w:rsidRDefault="008268BA" w:rsidP="005102C2">
      <w:pPr>
        <w:pStyle w:val="3GPPText"/>
        <w:rPr>
          <w:rFonts w:eastAsiaTheme="minorEastAsia"/>
          <w:i/>
          <w:szCs w:val="22"/>
        </w:rPr>
      </w:pPr>
    </w:p>
    <w:p w14:paraId="0287DF68" w14:textId="681DFED5" w:rsidR="00AD34ED" w:rsidRDefault="00AD34ED" w:rsidP="00AD34ED">
      <w:pPr>
        <w:pStyle w:val="Heading2"/>
        <w:rPr>
          <w:rFonts w:ascii="Times New Roman" w:hAnsi="Times New Roman"/>
          <w:sz w:val="28"/>
          <w:szCs w:val="28"/>
        </w:rPr>
      </w:pPr>
      <w:r w:rsidRPr="00C047AE">
        <w:rPr>
          <w:rFonts w:ascii="Times New Roman" w:hAnsi="Times New Roman"/>
          <w:sz w:val="28"/>
          <w:szCs w:val="28"/>
        </w:rPr>
        <w:t xml:space="preserve">CP extension </w:t>
      </w:r>
    </w:p>
    <w:p w14:paraId="5F34148F" w14:textId="338BD3DB" w:rsidR="0078758B" w:rsidRPr="00933DE0" w:rsidRDefault="0078758B" w:rsidP="00933DE0">
      <w:pPr>
        <w:rPr>
          <w:rFonts w:ascii="Times New Roman" w:hAnsi="Times New Roman"/>
          <w:sz w:val="22"/>
          <w:szCs w:val="22"/>
          <w:lang w:val="en-US"/>
        </w:rPr>
      </w:pPr>
      <w:r w:rsidRPr="00933DE0">
        <w:rPr>
          <w:rFonts w:ascii="Times New Roman" w:hAnsi="Times New Roman" w:cs="Times New Roman"/>
          <w:sz w:val="22"/>
          <w:szCs w:val="22"/>
          <w:lang w:val="en-GB" w:eastAsia="zh-CN"/>
        </w:rPr>
        <w:t xml:space="preserve">In the </w:t>
      </w:r>
      <w:r>
        <w:rPr>
          <w:rFonts w:ascii="Times New Roman" w:hAnsi="Times New Roman" w:cs="Times New Roman"/>
          <w:lang w:val="en-GB" w:eastAsia="zh-CN"/>
        </w:rPr>
        <w:t xml:space="preserve">RAN1#112 meeting, </w:t>
      </w:r>
      <w:r w:rsidR="00AF0246">
        <w:rPr>
          <w:rFonts w:ascii="Times New Roman" w:hAnsi="Times New Roman" w:cs="Times New Roman"/>
          <w:lang w:val="en-GB" w:eastAsia="zh-CN"/>
        </w:rPr>
        <w:t>two options were agreed regarding the CPE starting position before SL transmission:</w:t>
      </w:r>
    </w:p>
    <w:tbl>
      <w:tblPr>
        <w:tblStyle w:val="TableGrid"/>
        <w:tblW w:w="0" w:type="auto"/>
        <w:tblLook w:val="04A0" w:firstRow="1" w:lastRow="0" w:firstColumn="1" w:lastColumn="0" w:noHBand="0" w:noVBand="1"/>
      </w:tblPr>
      <w:tblGrid>
        <w:gridCol w:w="9629"/>
      </w:tblGrid>
      <w:tr w:rsidR="00B0535E" w14:paraId="165A81D8" w14:textId="77777777" w:rsidTr="0078758B">
        <w:tc>
          <w:tcPr>
            <w:tcW w:w="9629" w:type="dxa"/>
          </w:tcPr>
          <w:p w14:paraId="39A6AF94" w14:textId="77777777" w:rsidR="0078758B" w:rsidRPr="000D1EBF" w:rsidRDefault="0078758B" w:rsidP="0078758B">
            <w:pPr>
              <w:autoSpaceDE w:val="0"/>
              <w:autoSpaceDN w:val="0"/>
              <w:jc w:val="both"/>
              <w:rPr>
                <w:rFonts w:ascii="Times New Roman" w:hAnsi="Times New Roman"/>
                <w:szCs w:val="20"/>
              </w:rPr>
            </w:pPr>
            <w:r w:rsidRPr="000D1EBF">
              <w:rPr>
                <w:rFonts w:ascii="Times New Roman" w:hAnsi="Times New Roman"/>
                <w:b/>
                <w:bCs/>
                <w:szCs w:val="20"/>
                <w:highlight w:val="green"/>
              </w:rPr>
              <w:t>Agreement</w:t>
            </w:r>
          </w:p>
          <w:p w14:paraId="4AAA985B" w14:textId="77777777" w:rsidR="0078758B" w:rsidRPr="000D1EBF" w:rsidRDefault="0078758B" w:rsidP="0078758B">
            <w:pPr>
              <w:pStyle w:val="0Maintext"/>
              <w:rPr>
                <w:lang w:val="en-US" w:eastAsia="zh-CN"/>
              </w:rPr>
            </w:pPr>
            <w:r w:rsidRPr="000D1EBF">
              <w:rPr>
                <w:lang w:val="en-US" w:eastAsia="zh-CN"/>
              </w:rPr>
              <w:t>A CPE can be transmitted from a CPE starting position before SL transmission for the following two options:</w:t>
            </w:r>
          </w:p>
          <w:p w14:paraId="0DA3C1DD" w14:textId="77777777" w:rsidR="0078758B" w:rsidRPr="000D1EBF" w:rsidRDefault="0078758B" w:rsidP="0078758B">
            <w:pPr>
              <w:pStyle w:val="ListParagraph"/>
              <w:numPr>
                <w:ilvl w:val="0"/>
                <w:numId w:val="26"/>
              </w:numPr>
              <w:autoSpaceDE w:val="0"/>
              <w:autoSpaceDN w:val="0"/>
              <w:jc w:val="both"/>
              <w:rPr>
                <w:rFonts w:ascii="Times New Roman" w:hAnsi="Times New Roman"/>
                <w:szCs w:val="20"/>
              </w:rPr>
            </w:pPr>
            <w:r w:rsidRPr="000D1EBF">
              <w:rPr>
                <w:rFonts w:ascii="Times New Roman" w:hAnsi="Times New Roman"/>
                <w:szCs w:val="20"/>
              </w:rPr>
              <w:t>Option 1: within the symbol just before the next AGC symbol</w:t>
            </w:r>
          </w:p>
          <w:p w14:paraId="5E50F6DA" w14:textId="77777777" w:rsidR="0078758B" w:rsidRPr="000D1EBF" w:rsidRDefault="0078758B" w:rsidP="0078758B">
            <w:pPr>
              <w:pStyle w:val="ListParagraph"/>
              <w:numPr>
                <w:ilvl w:val="0"/>
                <w:numId w:val="26"/>
              </w:numPr>
              <w:autoSpaceDE w:val="0"/>
              <w:autoSpaceDN w:val="0"/>
              <w:jc w:val="both"/>
              <w:rPr>
                <w:rFonts w:ascii="Times New Roman" w:hAnsi="Times New Roman"/>
                <w:szCs w:val="20"/>
              </w:rPr>
            </w:pPr>
            <w:r w:rsidRPr="000D1EBF">
              <w:rPr>
                <w:rFonts w:ascii="Times New Roman" w:hAnsi="Times New Roman"/>
                <w:szCs w:val="20"/>
              </w:rPr>
              <w:t xml:space="preserve">Option 2: </w:t>
            </w:r>
          </w:p>
          <w:p w14:paraId="631AF28B" w14:textId="77777777" w:rsidR="0078758B" w:rsidRPr="000D1EBF" w:rsidRDefault="0078758B" w:rsidP="0078758B">
            <w:pPr>
              <w:pStyle w:val="ListParagraph"/>
              <w:numPr>
                <w:ilvl w:val="1"/>
                <w:numId w:val="26"/>
              </w:numPr>
              <w:autoSpaceDE w:val="0"/>
              <w:autoSpaceDN w:val="0"/>
              <w:jc w:val="both"/>
              <w:rPr>
                <w:rFonts w:ascii="Times New Roman" w:hAnsi="Times New Roman"/>
                <w:szCs w:val="20"/>
              </w:rPr>
            </w:pPr>
            <w:r w:rsidRPr="000D1EBF">
              <w:rPr>
                <w:rFonts w:ascii="Times New Roman" w:hAnsi="Times New Roman"/>
                <w:szCs w:val="20"/>
              </w:rPr>
              <w:t>within the symbol just before the next AGC symbol for 15 kHz SCS</w:t>
            </w:r>
          </w:p>
          <w:p w14:paraId="1BD7A72C" w14:textId="77777777" w:rsidR="0078758B" w:rsidRPr="000D1EBF" w:rsidRDefault="0078758B" w:rsidP="0078758B">
            <w:pPr>
              <w:pStyle w:val="ListParagraph"/>
              <w:numPr>
                <w:ilvl w:val="1"/>
                <w:numId w:val="26"/>
              </w:numPr>
              <w:autoSpaceDE w:val="0"/>
              <w:autoSpaceDN w:val="0"/>
              <w:jc w:val="both"/>
              <w:rPr>
                <w:rFonts w:ascii="Times New Roman" w:hAnsi="Times New Roman"/>
                <w:szCs w:val="20"/>
              </w:rPr>
            </w:pPr>
            <w:r w:rsidRPr="000D1EBF">
              <w:rPr>
                <w:rFonts w:ascii="Times New Roman" w:hAnsi="Times New Roman"/>
                <w:szCs w:val="20"/>
              </w:rPr>
              <w:t>within at most 2 symbols just before the next AGC symbol for 30 or 60 kHz SCS</w:t>
            </w:r>
          </w:p>
          <w:p w14:paraId="3B35134F" w14:textId="77777777" w:rsidR="0078758B" w:rsidRPr="000D1EBF" w:rsidRDefault="0078758B" w:rsidP="0078758B">
            <w:pPr>
              <w:pStyle w:val="ListParagraph"/>
              <w:numPr>
                <w:ilvl w:val="0"/>
                <w:numId w:val="26"/>
              </w:numPr>
              <w:autoSpaceDE w:val="0"/>
              <w:autoSpaceDN w:val="0"/>
              <w:jc w:val="both"/>
              <w:rPr>
                <w:rFonts w:ascii="Times New Roman" w:hAnsi="Times New Roman"/>
                <w:szCs w:val="20"/>
                <w:lang w:eastAsia="zh-CN"/>
              </w:rPr>
            </w:pPr>
            <w:r w:rsidRPr="000D1EBF">
              <w:rPr>
                <w:rFonts w:ascii="Times New Roman" w:hAnsi="Times New Roman"/>
                <w:szCs w:val="20"/>
                <w:lang w:eastAsia="zh-CN"/>
              </w:rPr>
              <w:t>FFS applicable scenario(s), condition(s</w:t>
            </w:r>
            <w:proofErr w:type="gramStart"/>
            <w:r w:rsidRPr="000D1EBF">
              <w:rPr>
                <w:rFonts w:ascii="Times New Roman" w:hAnsi="Times New Roman"/>
                <w:szCs w:val="20"/>
                <w:lang w:eastAsia="zh-CN"/>
              </w:rPr>
              <w:t>)</w:t>
            </w:r>
            <w:proofErr w:type="gramEnd"/>
            <w:r w:rsidRPr="000D1EBF">
              <w:rPr>
                <w:rFonts w:ascii="Times New Roman" w:hAnsi="Times New Roman"/>
                <w:szCs w:val="20"/>
                <w:lang w:eastAsia="zh-CN"/>
              </w:rPr>
              <w:t xml:space="preserve"> and channel type(s) to apply Option 1 or Option 2</w:t>
            </w:r>
          </w:p>
          <w:p w14:paraId="545CCA43" w14:textId="77777777" w:rsidR="0078758B" w:rsidRDefault="0078758B" w:rsidP="00AD34ED">
            <w:pPr>
              <w:rPr>
                <w:rFonts w:ascii="Times New Roman" w:hAnsi="Times New Roman" w:cs="Times New Roman"/>
                <w:iCs/>
                <w:lang w:eastAsia="zh-CN"/>
              </w:rPr>
            </w:pPr>
          </w:p>
        </w:tc>
      </w:tr>
    </w:tbl>
    <w:p w14:paraId="09B5C160" w14:textId="1833AC87" w:rsidR="0078758B" w:rsidRDefault="0078758B" w:rsidP="00AD34ED">
      <w:pPr>
        <w:rPr>
          <w:rFonts w:ascii="Times New Roman" w:hAnsi="Times New Roman" w:cs="Times New Roman"/>
          <w:iCs/>
          <w:lang w:eastAsia="zh-CN"/>
        </w:rPr>
      </w:pPr>
    </w:p>
    <w:p w14:paraId="116E7A68" w14:textId="77777777" w:rsidR="00320D9C" w:rsidRDefault="00320D9C" w:rsidP="00AD34ED">
      <w:pPr>
        <w:rPr>
          <w:rFonts w:ascii="Times New Roman" w:hAnsi="Times New Roman" w:cs="Times New Roman"/>
          <w:iCs/>
          <w:lang w:eastAsia="zh-CN"/>
        </w:rPr>
      </w:pPr>
    </w:p>
    <w:p w14:paraId="3BB9E00B" w14:textId="201EB23F" w:rsidR="00A8458A" w:rsidRPr="008D01B2" w:rsidRDefault="00F028DF" w:rsidP="00AD34ED">
      <w:pPr>
        <w:rPr>
          <w:rFonts w:ascii="Times New Roman" w:hAnsi="Times New Roman" w:cs="Times New Roman"/>
          <w:iCs/>
          <w:lang w:eastAsia="zh-CN"/>
        </w:rPr>
      </w:pPr>
      <w:r>
        <w:rPr>
          <w:rFonts w:ascii="Times New Roman" w:hAnsi="Times New Roman" w:cs="Times New Roman"/>
          <w:iCs/>
          <w:lang w:eastAsia="zh-CN"/>
        </w:rPr>
        <w:t>Furthermore, i</w:t>
      </w:r>
      <w:r w:rsidRPr="00E9722D">
        <w:rPr>
          <w:rFonts w:ascii="Times New Roman" w:hAnsi="Times New Roman" w:cs="Times New Roman"/>
          <w:iCs/>
          <w:lang w:eastAsia="zh-CN"/>
        </w:rPr>
        <w:t xml:space="preserve">n </w:t>
      </w:r>
      <w:r w:rsidR="00E9722D" w:rsidRPr="00E9722D">
        <w:rPr>
          <w:rFonts w:ascii="Times New Roman" w:hAnsi="Times New Roman" w:cs="Times New Roman"/>
          <w:iCs/>
          <w:lang w:eastAsia="zh-CN"/>
        </w:rPr>
        <w:t xml:space="preserve">RAN1#111 meeting, the following were agreed regarding the </w:t>
      </w:r>
      <w:r w:rsidR="00A8458A" w:rsidRPr="00E9722D">
        <w:rPr>
          <w:rFonts w:ascii="Times New Roman" w:hAnsi="Times New Roman" w:cs="Times New Roman"/>
          <w:iCs/>
          <w:lang w:eastAsia="zh-CN"/>
        </w:rPr>
        <w:t>CP extension</w:t>
      </w:r>
      <w:r w:rsidR="00E9722D" w:rsidRPr="00E9722D">
        <w:rPr>
          <w:rFonts w:ascii="Times New Roman" w:hAnsi="Times New Roman" w:cs="Times New Roman"/>
          <w:iCs/>
          <w:lang w:eastAsia="zh-CN"/>
        </w:rPr>
        <w:t>:</w:t>
      </w:r>
      <w:r w:rsidR="008D01B2" w:rsidRPr="00E9722D">
        <w:rPr>
          <w:rFonts w:ascii="Times New Roman" w:hAnsi="Times New Roman" w:cs="Times New Roman"/>
          <w:iCs/>
          <w:lang w:eastAsia="zh-CN"/>
        </w:rPr>
        <w:t xml:space="preserve"> </w:t>
      </w:r>
    </w:p>
    <w:tbl>
      <w:tblPr>
        <w:tblStyle w:val="TableGrid"/>
        <w:tblW w:w="0" w:type="auto"/>
        <w:tblLook w:val="04A0" w:firstRow="1" w:lastRow="0" w:firstColumn="1" w:lastColumn="0" w:noHBand="0" w:noVBand="1"/>
      </w:tblPr>
      <w:tblGrid>
        <w:gridCol w:w="9629"/>
      </w:tblGrid>
      <w:tr w:rsidR="008D01B2" w14:paraId="6B5CD65D" w14:textId="77777777" w:rsidTr="008D01B2">
        <w:tc>
          <w:tcPr>
            <w:tcW w:w="9629" w:type="dxa"/>
          </w:tcPr>
          <w:p w14:paraId="00E34C76" w14:textId="77777777" w:rsidR="001D57E4" w:rsidRPr="001D57E4" w:rsidRDefault="001D57E4" w:rsidP="001D57E4">
            <w:pPr>
              <w:rPr>
                <w:rFonts w:ascii="Times New Roman" w:hAnsi="Times New Roman" w:cs="Times New Roman"/>
                <w:b/>
                <w:highlight w:val="green"/>
              </w:rPr>
            </w:pPr>
            <w:r w:rsidRPr="001D57E4">
              <w:rPr>
                <w:rFonts w:ascii="Times New Roman" w:hAnsi="Times New Roman" w:cs="Times New Roman"/>
                <w:b/>
                <w:highlight w:val="green"/>
              </w:rPr>
              <w:t>Agreement</w:t>
            </w:r>
          </w:p>
          <w:p w14:paraId="2AF902C4" w14:textId="77777777" w:rsidR="001D57E4" w:rsidRPr="001D57E4" w:rsidRDefault="001D57E4" w:rsidP="001D57E4">
            <w:pPr>
              <w:pStyle w:val="ListParagraph"/>
              <w:numPr>
                <w:ilvl w:val="0"/>
                <w:numId w:val="26"/>
              </w:numPr>
              <w:autoSpaceDE w:val="0"/>
              <w:autoSpaceDN w:val="0"/>
              <w:jc w:val="both"/>
              <w:rPr>
                <w:rFonts w:ascii="Times New Roman" w:hAnsi="Times New Roman" w:cs="Times New Roman"/>
              </w:rPr>
            </w:pPr>
            <w:r w:rsidRPr="001D57E4">
              <w:rPr>
                <w:rFonts w:ascii="Times New Roman" w:hAnsi="Times New Roman" w:cs="Times New Roman"/>
              </w:rPr>
              <w:t xml:space="preserve">A CPE is transmitted from a CPE starting position before SL transmission within a COT, select one or </w:t>
            </w:r>
            <w:proofErr w:type="gramStart"/>
            <w:r w:rsidRPr="001D57E4">
              <w:rPr>
                <w:rFonts w:ascii="Times New Roman" w:hAnsi="Times New Roman" w:cs="Times New Roman"/>
              </w:rPr>
              <w:t>both of the two</w:t>
            </w:r>
            <w:proofErr w:type="gramEnd"/>
            <w:r w:rsidRPr="001D57E4">
              <w:rPr>
                <w:rFonts w:ascii="Times New Roman" w:hAnsi="Times New Roman" w:cs="Times New Roman"/>
              </w:rPr>
              <w:t xml:space="preserve"> options:</w:t>
            </w:r>
          </w:p>
          <w:p w14:paraId="2DEBE003" w14:textId="77777777" w:rsidR="001D57E4" w:rsidRPr="001D57E4" w:rsidRDefault="001D57E4" w:rsidP="001D57E4">
            <w:pPr>
              <w:pStyle w:val="ListParagraph"/>
              <w:numPr>
                <w:ilvl w:val="1"/>
                <w:numId w:val="26"/>
              </w:numPr>
              <w:autoSpaceDE w:val="0"/>
              <w:autoSpaceDN w:val="0"/>
              <w:jc w:val="both"/>
              <w:rPr>
                <w:rFonts w:ascii="Times New Roman" w:hAnsi="Times New Roman" w:cs="Times New Roman"/>
              </w:rPr>
            </w:pPr>
            <w:r w:rsidRPr="001D57E4">
              <w:rPr>
                <w:rFonts w:ascii="Times New Roman" w:hAnsi="Times New Roman" w:cs="Times New Roman"/>
              </w:rPr>
              <w:t>Option 1: within the symbol just before the next AGC symbol</w:t>
            </w:r>
          </w:p>
          <w:p w14:paraId="4CFDAB05" w14:textId="77777777" w:rsidR="001D57E4" w:rsidRPr="001D57E4" w:rsidRDefault="001D57E4" w:rsidP="001D57E4">
            <w:pPr>
              <w:pStyle w:val="ListParagraph"/>
              <w:numPr>
                <w:ilvl w:val="1"/>
                <w:numId w:val="26"/>
              </w:numPr>
              <w:autoSpaceDE w:val="0"/>
              <w:autoSpaceDN w:val="0"/>
              <w:jc w:val="both"/>
              <w:rPr>
                <w:rFonts w:ascii="Times New Roman" w:hAnsi="Times New Roman" w:cs="Times New Roman"/>
              </w:rPr>
            </w:pPr>
            <w:r w:rsidRPr="001D57E4">
              <w:rPr>
                <w:rFonts w:ascii="Times New Roman" w:hAnsi="Times New Roman" w:cs="Times New Roman"/>
              </w:rPr>
              <w:t>Option 2: within at most 1, 2 or 4 symbols just before the next AGC symbol for 15, 30 or 60 kHz SCS, respectively</w:t>
            </w:r>
          </w:p>
          <w:p w14:paraId="3A96AB6E" w14:textId="77777777" w:rsidR="001D57E4" w:rsidRPr="001D57E4" w:rsidRDefault="001D57E4" w:rsidP="001D57E4">
            <w:pPr>
              <w:pStyle w:val="ListParagraph"/>
              <w:numPr>
                <w:ilvl w:val="1"/>
                <w:numId w:val="26"/>
              </w:numPr>
              <w:autoSpaceDE w:val="0"/>
              <w:autoSpaceDN w:val="0"/>
              <w:jc w:val="both"/>
              <w:rPr>
                <w:rFonts w:ascii="Times New Roman" w:hAnsi="Times New Roman" w:cs="Times New Roman"/>
              </w:rPr>
            </w:pPr>
            <w:r w:rsidRPr="001D57E4">
              <w:rPr>
                <w:rFonts w:ascii="Times New Roman" w:hAnsi="Times New Roman" w:cs="Times New Roman"/>
              </w:rPr>
              <w:t>FFS: whether Option 1 and Option 2 are both applicable and the conditions (e.g., Option 1 in case of COT sharing and Option 2 in case of initiating a COT)</w:t>
            </w:r>
          </w:p>
          <w:p w14:paraId="413B7D91" w14:textId="77777777" w:rsidR="001D57E4" w:rsidRPr="001D57E4" w:rsidRDefault="001D57E4" w:rsidP="001D57E4">
            <w:pPr>
              <w:pStyle w:val="ListParagraph"/>
              <w:numPr>
                <w:ilvl w:val="1"/>
                <w:numId w:val="26"/>
              </w:numPr>
              <w:autoSpaceDE w:val="0"/>
              <w:autoSpaceDN w:val="0"/>
              <w:jc w:val="both"/>
              <w:rPr>
                <w:rFonts w:ascii="Times New Roman" w:hAnsi="Times New Roman" w:cs="Times New Roman"/>
              </w:rPr>
            </w:pPr>
            <w:r w:rsidRPr="001D57E4">
              <w:rPr>
                <w:rFonts w:ascii="Times New Roman" w:hAnsi="Times New Roman" w:cs="Times New Roman"/>
              </w:rPr>
              <w:t>FFS: which channel access type(s) is applicable for option 1 and option 2</w:t>
            </w:r>
          </w:p>
          <w:p w14:paraId="224CFF04" w14:textId="77777777" w:rsidR="001D57E4" w:rsidRPr="001D57E4" w:rsidRDefault="001D57E4" w:rsidP="001D57E4">
            <w:pPr>
              <w:pStyle w:val="ListParagraph"/>
              <w:numPr>
                <w:ilvl w:val="1"/>
                <w:numId w:val="26"/>
              </w:numPr>
              <w:autoSpaceDE w:val="0"/>
              <w:autoSpaceDN w:val="0"/>
              <w:jc w:val="both"/>
              <w:rPr>
                <w:rFonts w:ascii="Times New Roman" w:hAnsi="Times New Roman" w:cs="Times New Roman"/>
              </w:rPr>
            </w:pPr>
            <w:r w:rsidRPr="001D57E4">
              <w:rPr>
                <w:rFonts w:ascii="Times New Roman" w:hAnsi="Times New Roman" w:cs="Times New Roman"/>
              </w:rPr>
              <w:t>FFS: other details</w:t>
            </w:r>
          </w:p>
          <w:p w14:paraId="7EE00009" w14:textId="77777777" w:rsidR="001D57E4" w:rsidRPr="001D57E4" w:rsidRDefault="001D57E4" w:rsidP="001D57E4">
            <w:pPr>
              <w:pStyle w:val="ListParagraph"/>
              <w:numPr>
                <w:ilvl w:val="0"/>
                <w:numId w:val="26"/>
              </w:numPr>
              <w:autoSpaceDE w:val="0"/>
              <w:autoSpaceDN w:val="0"/>
              <w:jc w:val="both"/>
              <w:rPr>
                <w:rFonts w:ascii="Times New Roman" w:hAnsi="Times New Roman" w:cs="Times New Roman"/>
              </w:rPr>
            </w:pPr>
            <w:r w:rsidRPr="001D57E4">
              <w:rPr>
                <w:rFonts w:ascii="Times New Roman" w:hAnsi="Times New Roman" w:cs="Times New Roman"/>
              </w:rPr>
              <w:t xml:space="preserve">A single CPE starting position for </w:t>
            </w:r>
            <w:proofErr w:type="gramStart"/>
            <w:r w:rsidRPr="001D57E4">
              <w:rPr>
                <w:rFonts w:ascii="Times New Roman" w:hAnsi="Times New Roman" w:cs="Times New Roman"/>
              </w:rPr>
              <w:t>PSFCH</w:t>
            </w:r>
            <w:proofErr w:type="gramEnd"/>
          </w:p>
          <w:p w14:paraId="726E5353" w14:textId="77777777" w:rsidR="001D57E4" w:rsidRPr="001D57E4" w:rsidRDefault="001D57E4" w:rsidP="001D57E4">
            <w:pPr>
              <w:pStyle w:val="ListParagraph"/>
              <w:numPr>
                <w:ilvl w:val="1"/>
                <w:numId w:val="26"/>
              </w:numPr>
              <w:autoSpaceDE w:val="0"/>
              <w:autoSpaceDN w:val="0"/>
              <w:jc w:val="both"/>
              <w:rPr>
                <w:rFonts w:ascii="Times New Roman" w:hAnsi="Times New Roman" w:cs="Times New Roman"/>
              </w:rPr>
            </w:pPr>
            <w:r w:rsidRPr="001D57E4">
              <w:rPr>
                <w:rFonts w:ascii="Times New Roman" w:hAnsi="Times New Roman" w:cs="Times New Roman"/>
              </w:rPr>
              <w:t xml:space="preserve">FFS CPE starting position and whether it should be (pre-)configured in each RP, pre-defined or </w:t>
            </w:r>
            <w:proofErr w:type="gramStart"/>
            <w:r w:rsidRPr="001D57E4">
              <w:rPr>
                <w:rFonts w:ascii="Times New Roman" w:hAnsi="Times New Roman" w:cs="Times New Roman"/>
              </w:rPr>
              <w:t>indicated</w:t>
            </w:r>
            <w:proofErr w:type="gramEnd"/>
          </w:p>
          <w:p w14:paraId="0D7F9350" w14:textId="77777777" w:rsidR="001D57E4" w:rsidRPr="001D57E4" w:rsidRDefault="001D57E4" w:rsidP="001D57E4">
            <w:pPr>
              <w:pStyle w:val="ListParagraph"/>
              <w:numPr>
                <w:ilvl w:val="1"/>
                <w:numId w:val="26"/>
              </w:numPr>
              <w:autoSpaceDE w:val="0"/>
              <w:autoSpaceDN w:val="0"/>
              <w:jc w:val="both"/>
              <w:rPr>
                <w:rFonts w:ascii="Times New Roman" w:hAnsi="Times New Roman" w:cs="Times New Roman"/>
              </w:rPr>
            </w:pPr>
            <w:r w:rsidRPr="001D57E4">
              <w:rPr>
                <w:rFonts w:ascii="Times New Roman" w:hAnsi="Times New Roman" w:cs="Times New Roman"/>
              </w:rPr>
              <w:t>FFS other details (e.g., indication granularity)</w:t>
            </w:r>
          </w:p>
          <w:p w14:paraId="724316C9" w14:textId="77777777" w:rsidR="001D57E4" w:rsidRPr="001D57E4" w:rsidRDefault="001D57E4" w:rsidP="001D57E4">
            <w:pPr>
              <w:pStyle w:val="ListParagraph"/>
              <w:numPr>
                <w:ilvl w:val="1"/>
                <w:numId w:val="26"/>
              </w:numPr>
              <w:autoSpaceDE w:val="0"/>
              <w:autoSpaceDN w:val="0"/>
              <w:jc w:val="both"/>
              <w:rPr>
                <w:rFonts w:ascii="Times New Roman" w:hAnsi="Times New Roman" w:cs="Times New Roman"/>
              </w:rPr>
            </w:pPr>
            <w:r w:rsidRPr="001D57E4">
              <w:rPr>
                <w:rFonts w:ascii="Times New Roman" w:hAnsi="Times New Roman" w:cs="Times New Roman"/>
              </w:rPr>
              <w:t>Note: value 0 is a candidate</w:t>
            </w:r>
          </w:p>
          <w:p w14:paraId="12CE1C1A" w14:textId="77777777" w:rsidR="001D57E4" w:rsidRPr="001D57E4" w:rsidRDefault="001D57E4" w:rsidP="001D57E4">
            <w:pPr>
              <w:pStyle w:val="ListParagraph"/>
              <w:numPr>
                <w:ilvl w:val="0"/>
                <w:numId w:val="26"/>
              </w:numPr>
              <w:autoSpaceDE w:val="0"/>
              <w:autoSpaceDN w:val="0"/>
              <w:jc w:val="both"/>
              <w:rPr>
                <w:rFonts w:ascii="Times New Roman" w:hAnsi="Times New Roman" w:cs="Times New Roman"/>
              </w:rPr>
            </w:pPr>
            <w:r w:rsidRPr="001D57E4">
              <w:rPr>
                <w:rFonts w:ascii="Times New Roman" w:hAnsi="Times New Roman" w:cs="Times New Roman"/>
              </w:rPr>
              <w:t>At least one CPE starting position for S-SSB</w:t>
            </w:r>
          </w:p>
          <w:p w14:paraId="0818C753" w14:textId="77777777" w:rsidR="001D57E4" w:rsidRPr="001D57E4" w:rsidRDefault="001D57E4" w:rsidP="001D57E4">
            <w:pPr>
              <w:pStyle w:val="ListParagraph"/>
              <w:numPr>
                <w:ilvl w:val="1"/>
                <w:numId w:val="26"/>
              </w:numPr>
              <w:autoSpaceDE w:val="0"/>
              <w:autoSpaceDN w:val="0"/>
              <w:jc w:val="both"/>
              <w:rPr>
                <w:rFonts w:ascii="Times New Roman" w:hAnsi="Times New Roman" w:cs="Times New Roman"/>
              </w:rPr>
            </w:pPr>
            <w:r w:rsidRPr="001D57E4">
              <w:rPr>
                <w:rFonts w:ascii="Times New Roman" w:hAnsi="Times New Roman" w:cs="Times New Roman"/>
              </w:rPr>
              <w:t xml:space="preserve">FFS CPE starting position should be (pre-)configured, pre-defined or </w:t>
            </w:r>
            <w:proofErr w:type="gramStart"/>
            <w:r w:rsidRPr="001D57E4">
              <w:rPr>
                <w:rFonts w:ascii="Times New Roman" w:hAnsi="Times New Roman" w:cs="Times New Roman"/>
              </w:rPr>
              <w:t>indicated</w:t>
            </w:r>
            <w:proofErr w:type="gramEnd"/>
          </w:p>
          <w:p w14:paraId="39A35F45" w14:textId="77777777" w:rsidR="001D57E4" w:rsidRPr="001D57E4" w:rsidRDefault="001D57E4" w:rsidP="001D57E4">
            <w:pPr>
              <w:pStyle w:val="ListParagraph"/>
              <w:numPr>
                <w:ilvl w:val="1"/>
                <w:numId w:val="26"/>
              </w:numPr>
              <w:autoSpaceDE w:val="0"/>
              <w:autoSpaceDN w:val="0"/>
              <w:jc w:val="both"/>
              <w:rPr>
                <w:rFonts w:ascii="Times New Roman" w:hAnsi="Times New Roman" w:cs="Times New Roman"/>
              </w:rPr>
            </w:pPr>
            <w:r w:rsidRPr="001D57E4">
              <w:rPr>
                <w:rFonts w:ascii="Times New Roman" w:hAnsi="Times New Roman" w:cs="Times New Roman"/>
              </w:rPr>
              <w:t>FFS: Whether multiple CPE starting positions should be (pre-)configured, pre-defined or indicated</w:t>
            </w:r>
          </w:p>
          <w:p w14:paraId="4B8AA2AC" w14:textId="77777777" w:rsidR="001D57E4" w:rsidRPr="001D57E4" w:rsidRDefault="001D57E4" w:rsidP="001D57E4">
            <w:pPr>
              <w:pStyle w:val="ListParagraph"/>
              <w:numPr>
                <w:ilvl w:val="1"/>
                <w:numId w:val="26"/>
              </w:numPr>
              <w:autoSpaceDE w:val="0"/>
              <w:autoSpaceDN w:val="0"/>
              <w:jc w:val="both"/>
              <w:rPr>
                <w:rFonts w:ascii="Times New Roman" w:hAnsi="Times New Roman" w:cs="Times New Roman"/>
              </w:rPr>
            </w:pPr>
            <w:r w:rsidRPr="001D57E4">
              <w:rPr>
                <w:rFonts w:ascii="Times New Roman" w:hAnsi="Times New Roman" w:cs="Times New Roman"/>
              </w:rPr>
              <w:t xml:space="preserve">FFS CPE starting positions for the R16 S-SSB and the additional S-SSBs </w:t>
            </w:r>
          </w:p>
          <w:p w14:paraId="208F7AB3" w14:textId="77777777" w:rsidR="001D57E4" w:rsidRPr="001D57E4" w:rsidRDefault="001D57E4" w:rsidP="001D57E4">
            <w:pPr>
              <w:pStyle w:val="ListParagraph"/>
              <w:numPr>
                <w:ilvl w:val="1"/>
                <w:numId w:val="26"/>
              </w:numPr>
              <w:autoSpaceDE w:val="0"/>
              <w:autoSpaceDN w:val="0"/>
              <w:jc w:val="both"/>
              <w:rPr>
                <w:rFonts w:ascii="Times New Roman" w:hAnsi="Times New Roman" w:cs="Times New Roman"/>
              </w:rPr>
            </w:pPr>
            <w:r w:rsidRPr="001D57E4">
              <w:rPr>
                <w:rFonts w:ascii="Times New Roman" w:hAnsi="Times New Roman" w:cs="Times New Roman"/>
              </w:rPr>
              <w:t>Note: value 0 is a candidate</w:t>
            </w:r>
          </w:p>
          <w:p w14:paraId="3B62F32E" w14:textId="77777777" w:rsidR="001D57E4" w:rsidRPr="001D57E4" w:rsidRDefault="001D57E4" w:rsidP="001D57E4">
            <w:pPr>
              <w:pStyle w:val="ListParagraph"/>
              <w:numPr>
                <w:ilvl w:val="0"/>
                <w:numId w:val="26"/>
              </w:numPr>
              <w:autoSpaceDE w:val="0"/>
              <w:autoSpaceDN w:val="0"/>
              <w:jc w:val="both"/>
              <w:rPr>
                <w:rFonts w:ascii="Times New Roman" w:hAnsi="Times New Roman" w:cs="Times New Roman"/>
              </w:rPr>
            </w:pPr>
            <w:r w:rsidRPr="001D57E4">
              <w:rPr>
                <w:rFonts w:ascii="Times New Roman" w:hAnsi="Times New Roman" w:cs="Times New Roman"/>
              </w:rPr>
              <w:t>One or multiple CPE starting positions can be (pre-)configured in each resource pool for PSSCH/PSCCH</w:t>
            </w:r>
          </w:p>
          <w:p w14:paraId="5E17F07E" w14:textId="77777777" w:rsidR="001D57E4" w:rsidRPr="001D57E4" w:rsidRDefault="001D57E4" w:rsidP="001D57E4">
            <w:pPr>
              <w:pStyle w:val="ListParagraph"/>
              <w:numPr>
                <w:ilvl w:val="1"/>
                <w:numId w:val="26"/>
              </w:numPr>
              <w:autoSpaceDE w:val="0"/>
              <w:autoSpaceDN w:val="0"/>
              <w:jc w:val="both"/>
              <w:rPr>
                <w:rFonts w:ascii="Times New Roman" w:hAnsi="Times New Roman" w:cs="Times New Roman"/>
              </w:rPr>
            </w:pPr>
            <w:r w:rsidRPr="001D57E4">
              <w:rPr>
                <w:rFonts w:ascii="Times New Roman" w:hAnsi="Times New Roman" w:cs="Times New Roman"/>
              </w:rPr>
              <w:t xml:space="preserve">When multiple CPE starting positions are (pre-)configured, </w:t>
            </w:r>
          </w:p>
          <w:p w14:paraId="5772083C" w14:textId="77777777" w:rsidR="001D57E4" w:rsidRPr="001D57E4" w:rsidRDefault="001D57E4" w:rsidP="001D57E4">
            <w:pPr>
              <w:pStyle w:val="ListParagraph"/>
              <w:numPr>
                <w:ilvl w:val="2"/>
                <w:numId w:val="26"/>
              </w:numPr>
              <w:autoSpaceDE w:val="0"/>
              <w:autoSpaceDN w:val="0"/>
              <w:jc w:val="both"/>
              <w:rPr>
                <w:rFonts w:ascii="Times New Roman" w:hAnsi="Times New Roman" w:cs="Times New Roman"/>
              </w:rPr>
            </w:pPr>
            <w:r w:rsidRPr="001D57E4">
              <w:rPr>
                <w:rFonts w:ascii="Times New Roman" w:hAnsi="Times New Roman" w:cs="Times New Roman"/>
              </w:rPr>
              <w:t xml:space="preserve">FFS whether/how to define a </w:t>
            </w:r>
            <w:proofErr w:type="gramStart"/>
            <w:r w:rsidRPr="001D57E4">
              <w:rPr>
                <w:rFonts w:ascii="Times New Roman" w:hAnsi="Times New Roman" w:cs="Times New Roman"/>
              </w:rPr>
              <w:t>criteria</w:t>
            </w:r>
            <w:proofErr w:type="gramEnd"/>
            <w:r w:rsidRPr="001D57E4">
              <w:rPr>
                <w:rFonts w:ascii="Times New Roman" w:hAnsi="Times New Roman" w:cs="Times New Roman"/>
              </w:rPr>
              <w:t xml:space="preserve"> for selecting a default CPE starting position (e.g., according to partial/full RB set allocation, resource reservation information, within or outside of a COT, etc.)</w:t>
            </w:r>
          </w:p>
          <w:p w14:paraId="4CB2C64E" w14:textId="77777777" w:rsidR="001D57E4" w:rsidRPr="001D57E4" w:rsidRDefault="001D57E4" w:rsidP="001D57E4">
            <w:pPr>
              <w:pStyle w:val="ListParagraph"/>
              <w:numPr>
                <w:ilvl w:val="2"/>
                <w:numId w:val="26"/>
              </w:numPr>
              <w:autoSpaceDE w:val="0"/>
              <w:autoSpaceDN w:val="0"/>
              <w:jc w:val="both"/>
              <w:rPr>
                <w:rFonts w:ascii="Times New Roman" w:hAnsi="Times New Roman" w:cs="Times New Roman"/>
              </w:rPr>
            </w:pPr>
            <w:r w:rsidRPr="001D57E4">
              <w:rPr>
                <w:rFonts w:ascii="Times New Roman" w:hAnsi="Times New Roman" w:cs="Times New Roma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016E7661" w14:textId="77777777" w:rsidR="001D57E4" w:rsidRPr="001D57E4" w:rsidRDefault="001D57E4" w:rsidP="001D57E4">
            <w:pPr>
              <w:pStyle w:val="ListParagraph"/>
              <w:numPr>
                <w:ilvl w:val="1"/>
                <w:numId w:val="26"/>
              </w:numPr>
              <w:autoSpaceDE w:val="0"/>
              <w:autoSpaceDN w:val="0"/>
              <w:jc w:val="both"/>
              <w:rPr>
                <w:rFonts w:ascii="Times New Roman" w:hAnsi="Times New Roman" w:cs="Times New Roman"/>
              </w:rPr>
            </w:pPr>
            <w:r w:rsidRPr="001D57E4">
              <w:rPr>
                <w:rFonts w:ascii="Times New Roman" w:hAnsi="Times New Roman" w:cs="Times New Roman"/>
              </w:rPr>
              <w:t xml:space="preserve">FFS other </w:t>
            </w:r>
            <w:proofErr w:type="gramStart"/>
            <w:r w:rsidRPr="001D57E4">
              <w:rPr>
                <w:rFonts w:ascii="Times New Roman" w:hAnsi="Times New Roman" w:cs="Times New Roman"/>
              </w:rPr>
              <w:t>details</w:t>
            </w:r>
            <w:proofErr w:type="gramEnd"/>
          </w:p>
          <w:p w14:paraId="6185F6E0" w14:textId="2192340B" w:rsidR="008D01B2" w:rsidRPr="001D57E4" w:rsidRDefault="008D01B2" w:rsidP="001D57E4">
            <w:pPr>
              <w:autoSpaceDE w:val="0"/>
              <w:autoSpaceDN w:val="0"/>
              <w:jc w:val="both"/>
              <w:rPr>
                <w:rFonts w:ascii="Times New Roman" w:hAnsi="Times New Roman" w:cs="Times New Roman"/>
                <w:color w:val="000000"/>
              </w:rPr>
            </w:pPr>
          </w:p>
        </w:tc>
      </w:tr>
    </w:tbl>
    <w:p w14:paraId="7F4AFB44" w14:textId="35F20CD9" w:rsidR="009618E6" w:rsidRDefault="005C5543" w:rsidP="009618E6">
      <w:pPr>
        <w:rPr>
          <w:rFonts w:ascii="Times New Roman" w:hAnsi="Times New Roman" w:cs="Times New Roman"/>
          <w:iCs/>
          <w:lang w:eastAsia="zh-CN"/>
        </w:rPr>
      </w:pPr>
      <w:r>
        <w:rPr>
          <w:rFonts w:ascii="Times New Roman" w:hAnsi="Times New Roman" w:cs="Times New Roman"/>
          <w:iCs/>
          <w:lang w:eastAsia="zh-CN"/>
        </w:rPr>
        <w:t>With different CPE</w:t>
      </w:r>
      <w:r w:rsidR="00E46D24">
        <w:rPr>
          <w:rFonts w:ascii="Times New Roman" w:hAnsi="Times New Roman" w:cs="Times New Roman"/>
          <w:iCs/>
          <w:lang w:eastAsia="zh-CN"/>
        </w:rPr>
        <w:t xml:space="preserve"> values</w:t>
      </w:r>
      <w:r>
        <w:rPr>
          <w:rFonts w:ascii="Times New Roman" w:hAnsi="Times New Roman" w:cs="Times New Roman"/>
          <w:iCs/>
          <w:lang w:eastAsia="zh-CN"/>
        </w:rPr>
        <w:t>,</w:t>
      </w:r>
      <w:r w:rsidR="00E46D24">
        <w:rPr>
          <w:rFonts w:ascii="Times New Roman" w:hAnsi="Times New Roman" w:cs="Times New Roman"/>
          <w:iCs/>
          <w:lang w:eastAsia="zh-CN"/>
        </w:rPr>
        <w:t xml:space="preserve"> the starting transmission of </w:t>
      </w:r>
      <w:proofErr w:type="spellStart"/>
      <w:r w:rsidR="00E46D24">
        <w:rPr>
          <w:rFonts w:ascii="Times New Roman" w:hAnsi="Times New Roman" w:cs="Times New Roman"/>
          <w:iCs/>
          <w:lang w:eastAsia="zh-CN"/>
        </w:rPr>
        <w:t>sidelink</w:t>
      </w:r>
      <w:proofErr w:type="spellEnd"/>
      <w:r w:rsidR="00E46D24">
        <w:rPr>
          <w:rFonts w:ascii="Times New Roman" w:hAnsi="Times New Roman" w:cs="Times New Roman"/>
          <w:iCs/>
          <w:lang w:eastAsia="zh-CN"/>
        </w:rPr>
        <w:t xml:space="preserve"> UEs can be offset</w:t>
      </w:r>
      <w:r w:rsidR="00E95A17">
        <w:rPr>
          <w:rFonts w:ascii="Times New Roman" w:hAnsi="Times New Roman" w:cs="Times New Roman"/>
          <w:iCs/>
          <w:lang w:eastAsia="zh-CN"/>
        </w:rPr>
        <w:t xml:space="preserve"> in time</w:t>
      </w:r>
      <w:r w:rsidR="001B4DF0">
        <w:rPr>
          <w:rFonts w:ascii="Times New Roman" w:hAnsi="Times New Roman" w:cs="Times New Roman"/>
          <w:iCs/>
          <w:lang w:eastAsia="zh-CN"/>
        </w:rPr>
        <w:t xml:space="preserve">. Longer CPE value can give more chance to access the channel </w:t>
      </w:r>
      <w:r w:rsidR="00874AD4">
        <w:rPr>
          <w:rFonts w:ascii="Times New Roman" w:hAnsi="Times New Roman" w:cs="Times New Roman"/>
          <w:iCs/>
          <w:lang w:eastAsia="zh-CN"/>
        </w:rPr>
        <w:t>compared to smaller CPE value</w:t>
      </w:r>
      <w:r w:rsidR="00E95A17">
        <w:rPr>
          <w:rFonts w:ascii="Times New Roman" w:hAnsi="Times New Roman" w:cs="Times New Roman"/>
          <w:iCs/>
          <w:lang w:eastAsia="zh-CN"/>
        </w:rPr>
        <w:t xml:space="preserve"> and thus give different priority to access the channel</w:t>
      </w:r>
      <w:r w:rsidR="00874AD4">
        <w:rPr>
          <w:rFonts w:ascii="Times New Roman" w:hAnsi="Times New Roman" w:cs="Times New Roman"/>
          <w:iCs/>
          <w:lang w:eastAsia="zh-CN"/>
        </w:rPr>
        <w:t xml:space="preserve">. </w:t>
      </w:r>
      <w:r w:rsidR="003979F6">
        <w:rPr>
          <w:rFonts w:ascii="Times New Roman" w:hAnsi="Times New Roman" w:cs="Times New Roman"/>
          <w:iCs/>
          <w:lang w:eastAsia="zh-CN"/>
        </w:rPr>
        <w:t xml:space="preserve">Such priority can be </w:t>
      </w:r>
      <w:r w:rsidR="002800EA">
        <w:rPr>
          <w:rFonts w:ascii="Times New Roman" w:hAnsi="Times New Roman" w:cs="Times New Roman"/>
          <w:iCs/>
          <w:lang w:eastAsia="zh-CN"/>
        </w:rPr>
        <w:t>associated w</w:t>
      </w:r>
      <w:r w:rsidR="00874AD4">
        <w:rPr>
          <w:rFonts w:ascii="Times New Roman" w:hAnsi="Times New Roman" w:cs="Times New Roman"/>
          <w:iCs/>
          <w:lang w:eastAsia="zh-CN"/>
        </w:rPr>
        <w:t xml:space="preserve">ith </w:t>
      </w:r>
      <w:r w:rsidR="00E95A17">
        <w:rPr>
          <w:rFonts w:ascii="Times New Roman" w:hAnsi="Times New Roman" w:cs="Times New Roman"/>
          <w:iCs/>
          <w:lang w:eastAsia="zh-CN"/>
        </w:rPr>
        <w:t xml:space="preserve">L1 </w:t>
      </w:r>
      <w:r w:rsidR="00874AD4">
        <w:rPr>
          <w:rFonts w:ascii="Times New Roman" w:hAnsi="Times New Roman" w:cs="Times New Roman"/>
          <w:iCs/>
          <w:lang w:eastAsia="zh-CN"/>
        </w:rPr>
        <w:t>priority</w:t>
      </w:r>
      <w:r w:rsidR="002800EA">
        <w:rPr>
          <w:rFonts w:ascii="Times New Roman" w:hAnsi="Times New Roman" w:cs="Times New Roman"/>
          <w:iCs/>
          <w:lang w:eastAsia="zh-CN"/>
        </w:rPr>
        <w:t xml:space="preserve"> i.e.</w:t>
      </w:r>
      <w:r w:rsidR="00874AD4">
        <w:rPr>
          <w:rFonts w:ascii="Times New Roman" w:hAnsi="Times New Roman" w:cs="Times New Roman"/>
          <w:iCs/>
          <w:lang w:eastAsia="zh-CN"/>
        </w:rPr>
        <w:t xml:space="preserve">, </w:t>
      </w:r>
      <w:r w:rsidR="0032535E">
        <w:rPr>
          <w:rFonts w:ascii="Times New Roman" w:hAnsi="Times New Roman" w:cs="Times New Roman"/>
          <w:iCs/>
          <w:lang w:eastAsia="zh-CN"/>
        </w:rPr>
        <w:t xml:space="preserve">higher priority </w:t>
      </w:r>
      <w:r w:rsidR="00C02C87">
        <w:rPr>
          <w:rFonts w:ascii="Times New Roman" w:hAnsi="Times New Roman" w:cs="Times New Roman"/>
          <w:iCs/>
          <w:lang w:eastAsia="zh-CN"/>
        </w:rPr>
        <w:t>transmission</w:t>
      </w:r>
      <w:r w:rsidR="0032535E">
        <w:rPr>
          <w:rFonts w:ascii="Times New Roman" w:hAnsi="Times New Roman" w:cs="Times New Roman"/>
          <w:iCs/>
          <w:lang w:eastAsia="zh-CN"/>
        </w:rPr>
        <w:t xml:space="preserve"> can be associated with </w:t>
      </w:r>
      <w:r w:rsidR="00530156">
        <w:rPr>
          <w:rFonts w:ascii="Times New Roman" w:hAnsi="Times New Roman" w:cs="Times New Roman"/>
          <w:iCs/>
          <w:lang w:eastAsia="zh-CN"/>
        </w:rPr>
        <w:t xml:space="preserve">longer </w:t>
      </w:r>
      <w:r w:rsidR="0032535E">
        <w:rPr>
          <w:rFonts w:ascii="Times New Roman" w:hAnsi="Times New Roman" w:cs="Times New Roman"/>
          <w:iCs/>
          <w:lang w:eastAsia="zh-CN"/>
        </w:rPr>
        <w:t xml:space="preserve">CPE. </w:t>
      </w:r>
      <w:r w:rsidR="004A1E00">
        <w:rPr>
          <w:rFonts w:ascii="Times New Roman" w:hAnsi="Times New Roman" w:cs="Times New Roman"/>
          <w:iCs/>
          <w:lang w:eastAsia="zh-CN"/>
        </w:rPr>
        <w:t xml:space="preserve">For example, in a shared COT, higher priority </w:t>
      </w:r>
      <w:r w:rsidR="00C02C87">
        <w:rPr>
          <w:rFonts w:ascii="Times New Roman" w:hAnsi="Times New Roman" w:cs="Times New Roman"/>
          <w:iCs/>
          <w:lang w:eastAsia="zh-CN"/>
        </w:rPr>
        <w:t>transmission</w:t>
      </w:r>
      <w:r w:rsidR="004A1E00">
        <w:rPr>
          <w:rFonts w:ascii="Times New Roman" w:hAnsi="Times New Roman" w:cs="Times New Roman"/>
          <w:iCs/>
          <w:lang w:eastAsia="zh-CN"/>
        </w:rPr>
        <w:t xml:space="preserve"> can be configured with </w:t>
      </w:r>
      <w:r w:rsidR="00530156">
        <w:rPr>
          <w:rFonts w:ascii="Times New Roman" w:hAnsi="Times New Roman" w:cs="Times New Roman"/>
          <w:iCs/>
          <w:lang w:eastAsia="zh-CN"/>
        </w:rPr>
        <w:t xml:space="preserve">longer </w:t>
      </w:r>
      <w:r w:rsidR="004A1E00">
        <w:rPr>
          <w:rFonts w:ascii="Times New Roman" w:hAnsi="Times New Roman" w:cs="Times New Roman"/>
          <w:iCs/>
          <w:lang w:eastAsia="zh-CN"/>
        </w:rPr>
        <w:t xml:space="preserve">CPE </w:t>
      </w:r>
      <w:r w:rsidR="00F52926">
        <w:rPr>
          <w:rFonts w:ascii="Times New Roman" w:hAnsi="Times New Roman" w:cs="Times New Roman"/>
          <w:iCs/>
          <w:lang w:eastAsia="zh-CN"/>
        </w:rPr>
        <w:t>to</w:t>
      </w:r>
      <w:r w:rsidR="0099241B">
        <w:rPr>
          <w:rFonts w:ascii="Times New Roman" w:hAnsi="Times New Roman" w:cs="Times New Roman"/>
          <w:iCs/>
          <w:lang w:eastAsia="zh-CN"/>
        </w:rPr>
        <w:t xml:space="preserve"> enable the UE to</w:t>
      </w:r>
      <w:r w:rsidR="00F52926">
        <w:rPr>
          <w:rFonts w:ascii="Times New Roman" w:hAnsi="Times New Roman" w:cs="Times New Roman"/>
          <w:iCs/>
          <w:lang w:eastAsia="zh-CN"/>
        </w:rPr>
        <w:t xml:space="preserve"> quickly</w:t>
      </w:r>
      <w:r w:rsidR="00BA361F">
        <w:rPr>
          <w:rFonts w:ascii="Times New Roman" w:hAnsi="Times New Roman" w:cs="Times New Roman"/>
          <w:iCs/>
          <w:lang w:eastAsia="zh-CN"/>
        </w:rPr>
        <w:t xml:space="preserve"> acquire </w:t>
      </w:r>
      <w:r w:rsidR="00C746EB">
        <w:rPr>
          <w:rFonts w:ascii="Times New Roman" w:hAnsi="Times New Roman" w:cs="Times New Roman"/>
          <w:iCs/>
          <w:lang w:eastAsia="zh-CN"/>
        </w:rPr>
        <w:t xml:space="preserve">the channel </w:t>
      </w:r>
      <w:r w:rsidR="00BA361F">
        <w:rPr>
          <w:rFonts w:ascii="Times New Roman" w:hAnsi="Times New Roman" w:cs="Times New Roman"/>
          <w:iCs/>
          <w:lang w:eastAsia="zh-CN"/>
        </w:rPr>
        <w:t>and</w:t>
      </w:r>
      <w:r w:rsidR="00F52926">
        <w:rPr>
          <w:rFonts w:ascii="Times New Roman" w:hAnsi="Times New Roman" w:cs="Times New Roman"/>
          <w:iCs/>
          <w:lang w:eastAsia="zh-CN"/>
        </w:rPr>
        <w:t xml:space="preserve"> transmit in the</w:t>
      </w:r>
      <w:r w:rsidR="0099241B">
        <w:rPr>
          <w:rFonts w:ascii="Times New Roman" w:hAnsi="Times New Roman" w:cs="Times New Roman"/>
          <w:iCs/>
          <w:lang w:eastAsia="zh-CN"/>
        </w:rPr>
        <w:t xml:space="preserve"> shared</w:t>
      </w:r>
      <w:r w:rsidR="00F52926">
        <w:rPr>
          <w:rFonts w:ascii="Times New Roman" w:hAnsi="Times New Roman" w:cs="Times New Roman"/>
          <w:iCs/>
          <w:lang w:eastAsia="zh-CN"/>
        </w:rPr>
        <w:t xml:space="preserve"> COT. Another example is to use the </w:t>
      </w:r>
      <w:r w:rsidR="00530156">
        <w:rPr>
          <w:rFonts w:ascii="Times New Roman" w:hAnsi="Times New Roman" w:cs="Times New Roman"/>
          <w:iCs/>
          <w:lang w:eastAsia="zh-CN"/>
        </w:rPr>
        <w:t xml:space="preserve">longer </w:t>
      </w:r>
      <w:r w:rsidR="00F52926">
        <w:rPr>
          <w:rFonts w:ascii="Times New Roman" w:hAnsi="Times New Roman" w:cs="Times New Roman"/>
          <w:iCs/>
          <w:lang w:eastAsia="zh-CN"/>
        </w:rPr>
        <w:t>CPE to initiate a COT</w:t>
      </w:r>
      <w:r w:rsidR="0099241B">
        <w:rPr>
          <w:rFonts w:ascii="Times New Roman" w:hAnsi="Times New Roman" w:cs="Times New Roman"/>
          <w:iCs/>
          <w:lang w:eastAsia="zh-CN"/>
        </w:rPr>
        <w:t xml:space="preserve"> when using LBT type 1</w:t>
      </w:r>
      <w:r w:rsidR="00F52926">
        <w:rPr>
          <w:rFonts w:ascii="Times New Roman" w:hAnsi="Times New Roman" w:cs="Times New Roman"/>
          <w:iCs/>
          <w:lang w:eastAsia="zh-CN"/>
        </w:rPr>
        <w:t>.</w:t>
      </w:r>
      <w:r w:rsidR="00FF5A7D">
        <w:rPr>
          <w:rFonts w:ascii="Times New Roman" w:hAnsi="Times New Roman" w:cs="Times New Roman"/>
          <w:iCs/>
          <w:lang w:eastAsia="zh-CN"/>
        </w:rPr>
        <w:t xml:space="preserve"> To evaluate the gain from supporting associating CPE with priority, </w:t>
      </w:r>
      <w:r w:rsidR="00FF5A7D">
        <w:rPr>
          <w:rFonts w:ascii="Times New Roman" w:hAnsi="Times New Roman" w:cs="Times New Roman"/>
          <w:iCs/>
          <w:highlight w:val="yellow"/>
          <w:lang w:eastAsia="zh-CN"/>
        </w:rPr>
        <w:fldChar w:fldCharType="begin"/>
      </w:r>
      <w:r w:rsidR="00FF5A7D">
        <w:rPr>
          <w:rFonts w:ascii="Times New Roman" w:hAnsi="Times New Roman" w:cs="Times New Roman"/>
          <w:iCs/>
          <w:lang w:eastAsia="zh-CN"/>
        </w:rPr>
        <w:instrText xml:space="preserve"> REF _Ref127447313 \h </w:instrText>
      </w:r>
      <w:r w:rsidR="00FF5A7D">
        <w:rPr>
          <w:rFonts w:ascii="Times New Roman" w:hAnsi="Times New Roman" w:cs="Times New Roman"/>
          <w:iCs/>
          <w:highlight w:val="yellow"/>
          <w:lang w:eastAsia="zh-CN"/>
        </w:rPr>
      </w:r>
      <w:r w:rsidR="00FF5A7D">
        <w:rPr>
          <w:rFonts w:ascii="Times New Roman" w:hAnsi="Times New Roman" w:cs="Times New Roman"/>
          <w:iCs/>
          <w:highlight w:val="yellow"/>
          <w:lang w:eastAsia="zh-CN"/>
        </w:rPr>
        <w:fldChar w:fldCharType="separate"/>
      </w:r>
      <w:r w:rsidR="00FF5A7D" w:rsidRPr="00017C5E">
        <w:rPr>
          <w:rFonts w:ascii="Times New Roman" w:hAnsi="Times New Roman" w:cs="Times New Roman"/>
        </w:rPr>
        <w:t xml:space="preserve">Figure </w:t>
      </w:r>
      <w:r w:rsidR="00FF5A7D">
        <w:rPr>
          <w:rFonts w:ascii="Times New Roman" w:hAnsi="Times New Roman" w:cs="Times New Roman"/>
          <w:noProof/>
        </w:rPr>
        <w:t>1</w:t>
      </w:r>
      <w:r w:rsidR="00FF5A7D">
        <w:rPr>
          <w:rFonts w:ascii="Times New Roman" w:hAnsi="Times New Roman" w:cs="Times New Roman"/>
          <w:iCs/>
          <w:highlight w:val="yellow"/>
          <w:lang w:eastAsia="zh-CN"/>
        </w:rPr>
        <w:fldChar w:fldCharType="end"/>
      </w:r>
      <w:r w:rsidR="00FF5A7D">
        <w:rPr>
          <w:rFonts w:ascii="Times New Roman" w:hAnsi="Times New Roman" w:cs="Times New Roman"/>
          <w:iCs/>
          <w:lang w:eastAsia="zh-CN"/>
        </w:rPr>
        <w:t xml:space="preserve"> </w:t>
      </w:r>
      <w:r w:rsidR="009618E6" w:rsidRPr="009618E6">
        <w:rPr>
          <w:rFonts w:ascii="Times New Roman" w:hAnsi="Times New Roman" w:cs="Times New Roman"/>
          <w:iCs/>
          <w:lang w:eastAsia="zh-CN"/>
        </w:rPr>
        <w:t xml:space="preserve">presents the SL-U performance with /without multiple starting position of CPE. </w:t>
      </w:r>
      <w:r w:rsidR="00FF5A7D">
        <w:rPr>
          <w:rFonts w:ascii="Times New Roman" w:hAnsi="Times New Roman" w:cs="Times New Roman"/>
          <w:iCs/>
          <w:lang w:eastAsia="zh-CN"/>
        </w:rPr>
        <w:t>Multiple</w:t>
      </w:r>
      <w:r w:rsidR="009618E6" w:rsidRPr="009618E6">
        <w:rPr>
          <w:rFonts w:ascii="Times New Roman" w:hAnsi="Times New Roman" w:cs="Times New Roman"/>
          <w:iCs/>
          <w:lang w:eastAsia="zh-CN"/>
        </w:rPr>
        <w:t xml:space="preserve"> starting positions of CPE enhances the higher priority throughput.</w:t>
      </w:r>
      <w:r w:rsidR="00FF5A7D">
        <w:rPr>
          <w:rFonts w:ascii="Times New Roman" w:hAnsi="Times New Roman" w:cs="Times New Roman"/>
          <w:iCs/>
          <w:lang w:eastAsia="zh-CN"/>
        </w:rPr>
        <w:t xml:space="preserve"> This comes with coset of reducing the average throughput of low priority transmission.</w:t>
      </w:r>
    </w:p>
    <w:p w14:paraId="7324A08A" w14:textId="43786D6A" w:rsidR="000F41B0" w:rsidRDefault="000F41B0" w:rsidP="009618E6">
      <w:pPr>
        <w:rPr>
          <w:rFonts w:ascii="Times New Roman" w:hAnsi="Times New Roman" w:cs="Times New Roman"/>
          <w:i/>
          <w:iCs/>
        </w:rPr>
      </w:pPr>
      <w:r w:rsidRPr="009617B6">
        <w:rPr>
          <w:rFonts w:ascii="Times New Roman" w:hAnsi="Times New Roman" w:cs="Times New Roman"/>
          <w:b/>
          <w:bCs/>
          <w:i/>
          <w:iCs/>
        </w:rPr>
        <w:t xml:space="preserve">Observation </w:t>
      </w:r>
      <w:r w:rsidR="00B10513" w:rsidRPr="009617B6">
        <w:rPr>
          <w:rFonts w:ascii="Times New Roman" w:hAnsi="Times New Roman" w:cs="Times New Roman"/>
          <w:b/>
          <w:bCs/>
          <w:i/>
          <w:iCs/>
        </w:rPr>
        <w:t>1</w:t>
      </w:r>
      <w:r w:rsidRPr="009617B6">
        <w:rPr>
          <w:rFonts w:ascii="Times New Roman" w:hAnsi="Times New Roman" w:cs="Times New Roman"/>
          <w:b/>
          <w:bCs/>
          <w:i/>
          <w:iCs/>
        </w:rPr>
        <w:t xml:space="preserve">: </w:t>
      </w:r>
      <w:r w:rsidRPr="009617B6">
        <w:rPr>
          <w:rFonts w:ascii="Times New Roman" w:hAnsi="Times New Roman" w:cs="Times New Roman"/>
          <w:i/>
          <w:iCs/>
        </w:rPr>
        <w:t xml:space="preserve">Multiple </w:t>
      </w:r>
      <w:r w:rsidR="00FF5A7D">
        <w:rPr>
          <w:rFonts w:ascii="Times New Roman" w:hAnsi="Times New Roman" w:cs="Times New Roman"/>
          <w:i/>
          <w:iCs/>
        </w:rPr>
        <w:t xml:space="preserve">CPE </w:t>
      </w:r>
      <w:r w:rsidRPr="009617B6">
        <w:rPr>
          <w:rFonts w:ascii="Times New Roman" w:hAnsi="Times New Roman" w:cs="Times New Roman"/>
          <w:i/>
          <w:iCs/>
        </w:rPr>
        <w:t xml:space="preserve">starting positions enhances the throughput of higher priority UEs. </w:t>
      </w:r>
    </w:p>
    <w:p w14:paraId="53D29A17" w14:textId="638BEB90" w:rsidR="00893926" w:rsidRPr="009A3B94" w:rsidRDefault="00893926" w:rsidP="00893926">
      <w:pPr>
        <w:pStyle w:val="3GPPText"/>
        <w:rPr>
          <w:rFonts w:eastAsiaTheme="minorEastAsia"/>
          <w:i/>
          <w:szCs w:val="22"/>
        </w:rPr>
      </w:pPr>
      <w:r w:rsidRPr="004B0C2D">
        <w:rPr>
          <w:rFonts w:eastAsiaTheme="minorEastAsia"/>
          <w:b/>
          <w:bCs/>
          <w:i/>
          <w:szCs w:val="22"/>
          <w:u w:val="single"/>
        </w:rPr>
        <w:t xml:space="preserve">Proposal </w:t>
      </w:r>
      <w:r w:rsidR="0046211F">
        <w:rPr>
          <w:rFonts w:eastAsiaTheme="minorEastAsia"/>
          <w:b/>
          <w:bCs/>
          <w:i/>
          <w:szCs w:val="22"/>
          <w:u w:val="single"/>
        </w:rPr>
        <w:t>9</w:t>
      </w:r>
      <w:r w:rsidRPr="004B0C2D">
        <w:rPr>
          <w:rFonts w:eastAsiaTheme="minorEastAsia"/>
          <w:b/>
          <w:bCs/>
          <w:i/>
          <w:szCs w:val="22"/>
          <w:u w:val="single"/>
        </w:rPr>
        <w:t>:</w:t>
      </w:r>
      <w:r w:rsidRPr="004B0C2D">
        <w:rPr>
          <w:rFonts w:eastAsiaTheme="minorEastAsia"/>
          <w:i/>
          <w:szCs w:val="22"/>
        </w:rPr>
        <w:t xml:space="preserve"> Multiple CPE </w:t>
      </w:r>
      <w:r>
        <w:rPr>
          <w:rFonts w:eastAsiaTheme="minorEastAsia"/>
          <w:i/>
          <w:szCs w:val="22"/>
        </w:rPr>
        <w:t>starting positions</w:t>
      </w:r>
      <w:r w:rsidRPr="004B0C2D">
        <w:rPr>
          <w:rFonts w:eastAsiaTheme="minorEastAsia"/>
          <w:i/>
          <w:szCs w:val="22"/>
        </w:rPr>
        <w:t xml:space="preserve"> </w:t>
      </w:r>
      <w:r>
        <w:rPr>
          <w:rFonts w:eastAsiaTheme="minorEastAsia"/>
          <w:i/>
          <w:szCs w:val="22"/>
        </w:rPr>
        <w:t>are</w:t>
      </w:r>
      <w:r w:rsidRPr="004B0C2D">
        <w:rPr>
          <w:rFonts w:eastAsiaTheme="minorEastAsia"/>
          <w:i/>
          <w:szCs w:val="22"/>
        </w:rPr>
        <w:t xml:space="preserve"> associated with different priority level to prioritize channel access. </w:t>
      </w:r>
    </w:p>
    <w:p w14:paraId="2DE8C7FB" w14:textId="77777777" w:rsidR="00893926" w:rsidRPr="009617B6" w:rsidRDefault="00893926" w:rsidP="009618E6">
      <w:pPr>
        <w:rPr>
          <w:rFonts w:ascii="Times New Roman" w:hAnsi="Times New Roman" w:cs="Times New Roman"/>
          <w:i/>
          <w:iCs/>
        </w:rPr>
      </w:pPr>
    </w:p>
    <w:p w14:paraId="02D19CC5" w14:textId="77777777" w:rsidR="00017C5E" w:rsidRDefault="009618E6" w:rsidP="00017C5E">
      <w:pPr>
        <w:keepNext/>
        <w:jc w:val="center"/>
      </w:pPr>
      <w:r w:rsidRPr="006250DE">
        <w:rPr>
          <w:b/>
          <w:bCs/>
          <w:noProof/>
        </w:rPr>
        <w:lastRenderedPageBreak/>
        <w:drawing>
          <wp:inline distT="0" distB="0" distL="0" distR="0" wp14:anchorId="0341F014" wp14:editId="1B9CD0CD">
            <wp:extent cx="2961842" cy="2223820"/>
            <wp:effectExtent l="0" t="0" r="0" b="508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96017" cy="2249480"/>
                    </a:xfrm>
                    <a:prstGeom prst="rect">
                      <a:avLst/>
                    </a:prstGeom>
                    <a:noFill/>
                    <a:ln>
                      <a:noFill/>
                    </a:ln>
                  </pic:spPr>
                </pic:pic>
              </a:graphicData>
            </a:graphic>
          </wp:inline>
        </w:drawing>
      </w:r>
      <w:r w:rsidRPr="00B177A6">
        <w:t xml:space="preserve"> </w:t>
      </w:r>
      <w:r w:rsidRPr="005B25AC">
        <w:rPr>
          <w:b/>
          <w:bCs/>
          <w:noProof/>
        </w:rPr>
        <w:drawing>
          <wp:inline distT="0" distB="0" distL="0" distR="0" wp14:anchorId="100512CC" wp14:editId="2D4CA431">
            <wp:extent cx="3007457" cy="22530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63985" cy="2295431"/>
                    </a:xfrm>
                    <a:prstGeom prst="rect">
                      <a:avLst/>
                    </a:prstGeom>
                    <a:noFill/>
                    <a:ln>
                      <a:noFill/>
                    </a:ln>
                  </pic:spPr>
                </pic:pic>
              </a:graphicData>
            </a:graphic>
          </wp:inline>
        </w:drawing>
      </w:r>
    </w:p>
    <w:p w14:paraId="04079394" w14:textId="31B5544E" w:rsidR="00017C5E" w:rsidRPr="00B0297B" w:rsidRDefault="00017C5E" w:rsidP="00017C5E">
      <w:pPr>
        <w:pStyle w:val="Caption"/>
        <w:rPr>
          <w:rFonts w:ascii="Times New Roman" w:hAnsi="Times New Roman" w:cs="Times New Roman"/>
          <w:b w:val="0"/>
          <w:bCs w:val="0"/>
        </w:rPr>
      </w:pPr>
      <w:r w:rsidRPr="00B0297B">
        <w:rPr>
          <w:rFonts w:ascii="Times New Roman" w:hAnsi="Times New Roman" w:cs="Times New Roman"/>
          <w:b w:val="0"/>
          <w:bCs w:val="0"/>
        </w:rPr>
        <w:t>(a) Traffic Model2 (Pkt size= 30</w:t>
      </w:r>
      <w:proofErr w:type="gramStart"/>
      <w:r w:rsidRPr="00B0297B">
        <w:rPr>
          <w:rFonts w:ascii="Times New Roman" w:hAnsi="Times New Roman" w:cs="Times New Roman"/>
          <w:b w:val="0"/>
          <w:bCs w:val="0"/>
        </w:rPr>
        <w:t xml:space="preserve">KB)   </w:t>
      </w:r>
      <w:proofErr w:type="gramEnd"/>
      <w:r w:rsidRPr="00B0297B">
        <w:rPr>
          <w:rFonts w:ascii="Times New Roman" w:hAnsi="Times New Roman" w:cs="Times New Roman"/>
          <w:b w:val="0"/>
          <w:bCs w:val="0"/>
        </w:rPr>
        <w:t xml:space="preserve">        (b) Traffic Model2 (Pkt size= 50KB)</w:t>
      </w:r>
    </w:p>
    <w:p w14:paraId="1EF64EC3" w14:textId="6CECB75A" w:rsidR="009618E6" w:rsidRPr="00017C5E" w:rsidRDefault="00017C5E" w:rsidP="00017C5E">
      <w:pPr>
        <w:pStyle w:val="Caption"/>
        <w:rPr>
          <w:rFonts w:ascii="Times New Roman" w:hAnsi="Times New Roman" w:cs="Times New Roman"/>
        </w:rPr>
      </w:pPr>
      <w:bookmarkStart w:id="4" w:name="_Ref127447313"/>
      <w:r w:rsidRPr="00017C5E">
        <w:rPr>
          <w:rFonts w:ascii="Times New Roman" w:hAnsi="Times New Roman" w:cs="Times New Roman"/>
        </w:rPr>
        <w:t xml:space="preserve">Figure </w:t>
      </w:r>
      <w:r w:rsidRPr="00017C5E">
        <w:rPr>
          <w:rFonts w:ascii="Times New Roman" w:hAnsi="Times New Roman" w:cs="Times New Roman"/>
        </w:rPr>
        <w:fldChar w:fldCharType="begin"/>
      </w:r>
      <w:r w:rsidRPr="00017C5E">
        <w:rPr>
          <w:rFonts w:ascii="Times New Roman" w:hAnsi="Times New Roman" w:cs="Times New Roman"/>
        </w:rPr>
        <w:instrText xml:space="preserve"> SEQ Figure \* ARABIC </w:instrText>
      </w:r>
      <w:r w:rsidRPr="00017C5E">
        <w:rPr>
          <w:rFonts w:ascii="Times New Roman" w:hAnsi="Times New Roman" w:cs="Times New Roman"/>
        </w:rPr>
        <w:fldChar w:fldCharType="separate"/>
      </w:r>
      <w:r w:rsidR="00B0297B">
        <w:rPr>
          <w:rFonts w:ascii="Times New Roman" w:hAnsi="Times New Roman" w:cs="Times New Roman"/>
          <w:noProof/>
        </w:rPr>
        <w:t>1</w:t>
      </w:r>
      <w:r w:rsidRPr="00017C5E">
        <w:rPr>
          <w:rFonts w:ascii="Times New Roman" w:hAnsi="Times New Roman" w:cs="Times New Roman"/>
        </w:rPr>
        <w:fldChar w:fldCharType="end"/>
      </w:r>
      <w:bookmarkEnd w:id="4"/>
      <w:r w:rsidRPr="00017C5E">
        <w:rPr>
          <w:rFonts w:ascii="Times New Roman" w:hAnsi="Times New Roman" w:cs="Times New Roman"/>
        </w:rPr>
        <w:t>: SL-U average throughput per priority with multiple starting positions for CPE</w:t>
      </w:r>
    </w:p>
    <w:p w14:paraId="7C23769A" w14:textId="4796933A" w:rsidR="003C489B" w:rsidRPr="00933DE0" w:rsidRDefault="003C489B" w:rsidP="00F52926">
      <w:pPr>
        <w:rPr>
          <w:rFonts w:ascii="Times New Roman" w:eastAsia="SimSun" w:hAnsi="Times New Roman" w:cs="Times New Roman"/>
          <w:szCs w:val="20"/>
        </w:rPr>
      </w:pPr>
      <w:r w:rsidRPr="00933DE0">
        <w:rPr>
          <w:rFonts w:ascii="Times New Roman" w:eastAsia="SimSun" w:hAnsi="Times New Roman" w:cs="Times New Roman"/>
          <w:szCs w:val="20"/>
        </w:rPr>
        <w:t xml:space="preserve">In the last meeting, the following proposal is discussed to determine which CPE is used by a UE for partial RB set allocation.  </w:t>
      </w:r>
    </w:p>
    <w:tbl>
      <w:tblPr>
        <w:tblStyle w:val="TableGrid"/>
        <w:tblW w:w="0" w:type="auto"/>
        <w:tblLook w:val="04A0" w:firstRow="1" w:lastRow="0" w:firstColumn="1" w:lastColumn="0" w:noHBand="0" w:noVBand="1"/>
      </w:tblPr>
      <w:tblGrid>
        <w:gridCol w:w="9629"/>
      </w:tblGrid>
      <w:tr w:rsidR="00A710A5" w:rsidRPr="00E71D96" w14:paraId="1C3F590E" w14:textId="77777777" w:rsidTr="003C489B">
        <w:tc>
          <w:tcPr>
            <w:tcW w:w="9629" w:type="dxa"/>
          </w:tcPr>
          <w:p w14:paraId="69AED459" w14:textId="77777777" w:rsidR="003C489B" w:rsidRPr="00933DE0" w:rsidRDefault="003C489B" w:rsidP="003C489B">
            <w:pPr>
              <w:autoSpaceDE w:val="0"/>
              <w:autoSpaceDN w:val="0"/>
              <w:spacing w:before="120"/>
              <w:jc w:val="both"/>
              <w:rPr>
                <w:rFonts w:ascii="Times New Roman" w:hAnsi="Times New Roman" w:cs="Times New Roman"/>
              </w:rPr>
            </w:pPr>
            <w:r w:rsidRPr="00933DE0">
              <w:rPr>
                <w:rFonts w:ascii="Times New Roman" w:hAnsi="Times New Roman" w:cs="Times New Roman"/>
                <w:b/>
                <w:bCs/>
              </w:rPr>
              <w:t>Proposal 4-2 (II):</w:t>
            </w:r>
          </w:p>
          <w:p w14:paraId="158F87D3" w14:textId="77777777" w:rsidR="003C489B" w:rsidRPr="00933DE0" w:rsidRDefault="003C489B" w:rsidP="003C489B">
            <w:pPr>
              <w:pStyle w:val="0Maintext"/>
              <w:numPr>
                <w:ilvl w:val="1"/>
                <w:numId w:val="50"/>
              </w:numPr>
              <w:tabs>
                <w:tab w:val="left" w:pos="720"/>
              </w:tabs>
              <w:rPr>
                <w:sz w:val="22"/>
                <w:szCs w:val="22"/>
                <w:lang w:val="en-US" w:eastAsia="zh-CN"/>
              </w:rPr>
            </w:pPr>
            <w:r w:rsidRPr="00933DE0">
              <w:rPr>
                <w:sz w:val="22"/>
                <w:szCs w:val="22"/>
                <w:lang w:val="en-US" w:eastAsia="zh-CN"/>
              </w:rPr>
              <w:t xml:space="preserve">When a UE has a partial RB set allocation for PSCCH/PSSCH transmission in a slot, </w:t>
            </w:r>
            <w:proofErr w:type="gramStart"/>
            <w:r w:rsidRPr="00933DE0">
              <w:rPr>
                <w:sz w:val="22"/>
                <w:szCs w:val="22"/>
                <w:lang w:val="en-US" w:eastAsia="zh-CN"/>
              </w:rPr>
              <w:t>down-select</w:t>
            </w:r>
            <w:proofErr w:type="gramEnd"/>
            <w:r w:rsidRPr="00933DE0">
              <w:rPr>
                <w:sz w:val="22"/>
                <w:szCs w:val="22"/>
                <w:lang w:val="en-US" w:eastAsia="zh-CN"/>
              </w:rPr>
              <w:t xml:space="preserve"> to one or multiple of the following alternatives.</w:t>
            </w:r>
          </w:p>
          <w:p w14:paraId="3E5A5C87" w14:textId="77777777" w:rsidR="003C489B" w:rsidRPr="00933DE0" w:rsidRDefault="003C489B" w:rsidP="003C489B">
            <w:pPr>
              <w:pStyle w:val="0Maintext"/>
              <w:numPr>
                <w:ilvl w:val="2"/>
                <w:numId w:val="50"/>
              </w:numPr>
              <w:tabs>
                <w:tab w:val="left" w:pos="720"/>
              </w:tabs>
              <w:rPr>
                <w:sz w:val="22"/>
                <w:szCs w:val="22"/>
                <w:lang w:val="en-US" w:eastAsia="zh-CN"/>
              </w:rPr>
            </w:pPr>
            <w:r w:rsidRPr="00933DE0">
              <w:rPr>
                <w:sz w:val="22"/>
                <w:szCs w:val="22"/>
                <w:lang w:val="en-US" w:eastAsia="zh-CN"/>
              </w:rPr>
              <w:t>Alt. 1: the (pre-)configured default CPE starting position should be used.</w:t>
            </w:r>
          </w:p>
          <w:p w14:paraId="2B9C8DB2" w14:textId="39B7BD19" w:rsidR="003C489B" w:rsidRPr="00933DE0" w:rsidRDefault="003C489B" w:rsidP="003C489B">
            <w:pPr>
              <w:pStyle w:val="0Maintext"/>
              <w:numPr>
                <w:ilvl w:val="2"/>
                <w:numId w:val="50"/>
              </w:numPr>
              <w:tabs>
                <w:tab w:val="left" w:pos="720"/>
              </w:tabs>
              <w:rPr>
                <w:sz w:val="22"/>
                <w:szCs w:val="22"/>
                <w:lang w:val="en-US" w:eastAsia="zh-CN"/>
              </w:rPr>
            </w:pPr>
            <w:r w:rsidRPr="00933DE0">
              <w:rPr>
                <w:sz w:val="22"/>
                <w:szCs w:val="22"/>
                <w:lang w:val="en-US" w:eastAsia="zh-CN"/>
              </w:rPr>
              <w:t>Alt. 2: the starting position corresponding to the highest priority (CAPC or L1) of existing reservations in the slot.</w:t>
            </w:r>
          </w:p>
          <w:p w14:paraId="1AA04303" w14:textId="37B5ABEA" w:rsidR="003C489B" w:rsidRPr="00933DE0" w:rsidRDefault="003C489B" w:rsidP="00933DE0">
            <w:pPr>
              <w:pStyle w:val="0Maintext"/>
              <w:numPr>
                <w:ilvl w:val="2"/>
                <w:numId w:val="50"/>
              </w:numPr>
              <w:tabs>
                <w:tab w:val="left" w:pos="720"/>
              </w:tabs>
            </w:pPr>
            <w:r w:rsidRPr="00933DE0">
              <w:rPr>
                <w:sz w:val="22"/>
                <w:szCs w:val="22"/>
                <w:lang w:val="en-US" w:eastAsia="zh-CN"/>
              </w:rPr>
              <w:t>Alt. 3: the multiple CPE starting positions should be used.</w:t>
            </w:r>
          </w:p>
        </w:tc>
      </w:tr>
    </w:tbl>
    <w:p w14:paraId="7B4D0C48" w14:textId="77777777" w:rsidR="003C489B" w:rsidRPr="00933DE0" w:rsidRDefault="003C489B" w:rsidP="00F52926">
      <w:pPr>
        <w:rPr>
          <w:rFonts w:ascii="Times New Roman" w:eastAsia="SimSun" w:hAnsi="Times New Roman" w:cs="Times New Roman"/>
          <w:szCs w:val="20"/>
        </w:rPr>
      </w:pPr>
    </w:p>
    <w:p w14:paraId="357CDAC7" w14:textId="3864D93C" w:rsidR="003C489B" w:rsidRPr="00933DE0" w:rsidRDefault="003C489B">
      <w:pPr>
        <w:pStyle w:val="3GPPText"/>
        <w:rPr>
          <w:rFonts w:eastAsiaTheme="minorEastAsia"/>
          <w:b/>
          <w:bCs/>
          <w:i/>
          <w:szCs w:val="22"/>
          <w:u w:val="single"/>
        </w:rPr>
      </w:pPr>
      <w:r w:rsidRPr="00364F43">
        <w:t xml:space="preserve">In </w:t>
      </w:r>
      <w:proofErr w:type="spellStart"/>
      <w:r w:rsidRPr="00364F43">
        <w:t>sidelink</w:t>
      </w:r>
      <w:proofErr w:type="spellEnd"/>
      <w:r w:rsidRPr="00364F43">
        <w:t>,</w:t>
      </w:r>
      <w:r w:rsidRPr="00933DE0">
        <w:t xml:space="preserve"> it is </w:t>
      </w:r>
      <w:r w:rsidRPr="00364F43">
        <w:t>necessary</w:t>
      </w:r>
      <w:r w:rsidRPr="00933DE0">
        <w:t xml:space="preserve"> to prioritize the high priority </w:t>
      </w:r>
      <w:r w:rsidR="0041142D">
        <w:t>transmission</w:t>
      </w:r>
      <w:r w:rsidRPr="00933DE0">
        <w:t xml:space="preserve"> to access the </w:t>
      </w:r>
      <w:r w:rsidR="00364F43" w:rsidRPr="00364F43">
        <w:t>channel.</w:t>
      </w:r>
      <w:r w:rsidR="00B0535E">
        <w:t xml:space="preserve"> </w:t>
      </w:r>
      <w:r w:rsidR="00A710A5">
        <w:t>It is assumed that f</w:t>
      </w:r>
      <w:r w:rsidR="00364F43">
        <w:t>ull RB set allocation</w:t>
      </w:r>
      <w:r w:rsidR="00A710A5">
        <w:t>s</w:t>
      </w:r>
      <w:r w:rsidR="00364F43">
        <w:t xml:space="preserve"> can use one or multiple CPEs to access the channel. However, for partial RB set allocation</w:t>
      </w:r>
      <w:r w:rsidR="00B0535E">
        <w:t>,</w:t>
      </w:r>
      <w:r w:rsidR="00364F43">
        <w:t xml:space="preserve"> i</w:t>
      </w:r>
      <w:r w:rsidRPr="00364F43">
        <w:t xml:space="preserve">n Alt. 1, if the default CPE is longer than </w:t>
      </w:r>
      <w:r w:rsidR="00364F43">
        <w:t>the CPE(s) used for full RB set allocation,</w:t>
      </w:r>
      <w:r w:rsidR="00B0535E">
        <w:t xml:space="preserve"> </w:t>
      </w:r>
      <w:r w:rsidR="000474A3">
        <w:t>the UE with high priority transmission</w:t>
      </w:r>
      <w:r w:rsidRPr="00364F43">
        <w:t xml:space="preserve"> </w:t>
      </w:r>
      <w:r w:rsidR="00B0535E">
        <w:t xml:space="preserve">with full RB set allocation </w:t>
      </w:r>
      <w:r w:rsidRPr="00364F43">
        <w:t>cannot access the channel</w:t>
      </w:r>
      <w:r w:rsidR="00E71D96" w:rsidRPr="00364F43">
        <w:t xml:space="preserve"> if there is one partial RB set allocation accessing the channel at the same slot</w:t>
      </w:r>
      <w:r w:rsidRPr="00364F43">
        <w:t xml:space="preserve">. </w:t>
      </w:r>
      <w:r w:rsidR="00B0535E">
        <w:t>Alternatively</w:t>
      </w:r>
      <w:r w:rsidR="00E71D96" w:rsidRPr="00364F43">
        <w:t>, if the default CPE is shorter than</w:t>
      </w:r>
      <w:r w:rsidR="00364F43">
        <w:t xml:space="preserve"> the CPE(s) used for</w:t>
      </w:r>
      <w:r w:rsidR="00E71D96" w:rsidRPr="00364F43">
        <w:t xml:space="preserve"> </w:t>
      </w:r>
      <w:r w:rsidR="00364F43">
        <w:t>full RB set allocation</w:t>
      </w:r>
      <w:r w:rsidR="00E71D96" w:rsidRPr="00364F43">
        <w:t xml:space="preserve">, high priority data with partial RB set allocation cannot access the channel if there is one full RB set allocation assessing the channel at the same slot. </w:t>
      </w:r>
      <w:r w:rsidRPr="00933DE0">
        <w:t xml:space="preserve">Alt. 3 results in inter UE blocking since </w:t>
      </w:r>
      <w:r w:rsidR="007E1F3D" w:rsidRPr="00364F43">
        <w:t xml:space="preserve">the UE with longer CPE will block the UE with shorter CPE. </w:t>
      </w:r>
      <w:r w:rsidR="00E71D96" w:rsidRPr="00364F43">
        <w:t>Therefore, Alt. 1 and Alt. 3 should not be supported. In our view, Alt. 2 follows the principl</w:t>
      </w:r>
      <w:r w:rsidR="007E1F3D" w:rsidRPr="00364F43">
        <w:t>e</w:t>
      </w:r>
      <w:r w:rsidR="00E71D96" w:rsidRPr="00364F43">
        <w:t xml:space="preserve"> of </w:t>
      </w:r>
      <w:proofErr w:type="spellStart"/>
      <w:r w:rsidR="00E71D96" w:rsidRPr="00364F43">
        <w:t>sidelink</w:t>
      </w:r>
      <w:proofErr w:type="spellEnd"/>
      <w:r w:rsidR="00E71D96" w:rsidRPr="00364F43">
        <w:t xml:space="preserve"> communication, which allows </w:t>
      </w:r>
      <w:r w:rsidR="007E1F3D" w:rsidRPr="00364F43">
        <w:t xml:space="preserve">a </w:t>
      </w:r>
      <w:r w:rsidR="00E71D96" w:rsidRPr="00364F43">
        <w:t>high</w:t>
      </w:r>
      <w:r w:rsidR="007E1F3D" w:rsidRPr="00364F43">
        <w:t>er</w:t>
      </w:r>
      <w:r w:rsidR="00E71D96" w:rsidRPr="00364F43">
        <w:t xml:space="preserve"> priority transmission to access the channel</w:t>
      </w:r>
      <w:r w:rsidR="007E1F3D" w:rsidRPr="00364F43">
        <w:t xml:space="preserve"> easier than a lower priority transmission</w:t>
      </w:r>
      <w:r w:rsidR="00E71D96" w:rsidRPr="00364F43">
        <w:t>.</w:t>
      </w:r>
    </w:p>
    <w:p w14:paraId="4F939115" w14:textId="0FEEA658" w:rsidR="00E71D96" w:rsidRDefault="00091770">
      <w:pPr>
        <w:pStyle w:val="3GPPText"/>
        <w:rPr>
          <w:rFonts w:eastAsiaTheme="minorEastAsia"/>
          <w:i/>
          <w:szCs w:val="22"/>
        </w:rPr>
      </w:pPr>
      <w:r w:rsidRPr="003C489B">
        <w:rPr>
          <w:rFonts w:eastAsiaTheme="minorEastAsia"/>
          <w:b/>
          <w:bCs/>
          <w:i/>
          <w:szCs w:val="22"/>
          <w:u w:val="single"/>
        </w:rPr>
        <w:t xml:space="preserve">Proposal </w:t>
      </w:r>
      <w:r w:rsidR="0046211F">
        <w:rPr>
          <w:rFonts w:eastAsiaTheme="minorEastAsia"/>
          <w:b/>
          <w:bCs/>
          <w:i/>
          <w:szCs w:val="22"/>
          <w:u w:val="single"/>
        </w:rPr>
        <w:t>10</w:t>
      </w:r>
      <w:r w:rsidRPr="003C489B">
        <w:rPr>
          <w:rFonts w:eastAsiaTheme="minorEastAsia"/>
          <w:i/>
          <w:szCs w:val="22"/>
        </w:rPr>
        <w:t xml:space="preserve">: </w:t>
      </w:r>
      <w:r w:rsidR="00E71D96">
        <w:rPr>
          <w:rFonts w:eastAsiaTheme="minorEastAsia"/>
          <w:i/>
          <w:szCs w:val="22"/>
        </w:rPr>
        <w:t>When a UE has a partial RB set allocation for PSCCH/PSSCH, support Alt. 2, in which the starting position of CPE corresponds to the highest priority of the existing reservation in the slot.</w:t>
      </w:r>
    </w:p>
    <w:p w14:paraId="1D1FB09E" w14:textId="318CA122" w:rsidR="00ED2FE8" w:rsidRPr="00C047AE" w:rsidRDefault="005102C2" w:rsidP="00D5264F">
      <w:pPr>
        <w:pStyle w:val="Heading2"/>
        <w:rPr>
          <w:rFonts w:ascii="Times New Roman" w:hAnsi="Times New Roman"/>
          <w:sz w:val="28"/>
          <w:szCs w:val="28"/>
        </w:rPr>
      </w:pPr>
      <w:r w:rsidRPr="00C047AE">
        <w:rPr>
          <w:rFonts w:ascii="Times New Roman" w:hAnsi="Times New Roman"/>
          <w:sz w:val="28"/>
          <w:szCs w:val="28"/>
        </w:rPr>
        <w:t>Multiple</w:t>
      </w:r>
      <w:r w:rsidR="005451F2" w:rsidRPr="00C047AE">
        <w:rPr>
          <w:rFonts w:ascii="Times New Roman" w:hAnsi="Times New Roman"/>
          <w:sz w:val="28"/>
          <w:szCs w:val="28"/>
        </w:rPr>
        <w:t xml:space="preserve"> consecutive</w:t>
      </w:r>
      <w:r w:rsidRPr="00C047AE">
        <w:rPr>
          <w:rFonts w:ascii="Times New Roman" w:hAnsi="Times New Roman"/>
          <w:sz w:val="28"/>
          <w:szCs w:val="28"/>
        </w:rPr>
        <w:t xml:space="preserve"> transmissions </w:t>
      </w:r>
    </w:p>
    <w:p w14:paraId="74112988" w14:textId="5B0922DF" w:rsidR="00ED2FE8" w:rsidRPr="0029053D" w:rsidRDefault="0029053D" w:rsidP="00D5264F">
      <w:pPr>
        <w:rPr>
          <w:rFonts w:ascii="Times New Roman" w:eastAsia="SimSun" w:hAnsi="Times New Roman" w:cs="Times New Roman"/>
          <w:szCs w:val="20"/>
          <w:lang w:val="en-GB" w:eastAsia="zh-CN"/>
        </w:rPr>
      </w:pPr>
      <w:r>
        <w:rPr>
          <w:rFonts w:ascii="Times New Roman" w:eastAsia="SimSun" w:hAnsi="Times New Roman" w:cs="Times New Roman"/>
          <w:szCs w:val="20"/>
          <w:u w:val="single"/>
          <w:lang w:val="en-GB" w:eastAsia="zh-CN"/>
        </w:rPr>
        <w:t xml:space="preserve">Usage of </w:t>
      </w:r>
      <w:r w:rsidR="00A661DE">
        <w:rPr>
          <w:rFonts w:ascii="Times New Roman" w:eastAsia="SimSun" w:hAnsi="Times New Roman" w:cs="Times New Roman"/>
          <w:szCs w:val="20"/>
          <w:u w:val="single"/>
          <w:lang w:val="en-GB" w:eastAsia="zh-CN"/>
        </w:rPr>
        <w:t>consecutive transmission</w:t>
      </w:r>
      <w:r w:rsidR="00ED2FE8" w:rsidRPr="00B95BB4">
        <w:rPr>
          <w:rFonts w:ascii="Times New Roman" w:eastAsia="SimSun" w:hAnsi="Times New Roman" w:cs="Times New Roman"/>
          <w:szCs w:val="20"/>
          <w:lang w:val="en-GB" w:eastAsia="zh-CN"/>
        </w:rPr>
        <w:t>:</w:t>
      </w:r>
    </w:p>
    <w:p w14:paraId="36ABF811" w14:textId="77777777" w:rsidR="00D5264F" w:rsidRPr="00780900" w:rsidRDefault="00D5264F" w:rsidP="00D5264F">
      <w:pPr>
        <w:rPr>
          <w:rFonts w:ascii="Times New Roman" w:eastAsia="SimSun" w:hAnsi="Times New Roman" w:cs="Times New Roman"/>
          <w:szCs w:val="20"/>
        </w:rPr>
      </w:pPr>
      <w:r>
        <w:rPr>
          <w:rFonts w:ascii="Times New Roman" w:eastAsia="SimSun" w:hAnsi="Times New Roman" w:cs="Times New Roman"/>
          <w:szCs w:val="20"/>
        </w:rPr>
        <w:t xml:space="preserve">The maximum COT duration depends on the CAPC used by the UE to initiate the channel. In some cases, the initiated COT can be long enough to potentially contain initial transmission and retransmissions. For example, when the UE performs blind retransmissions without waiting for the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HARQ-ACK, the UE can transmit in a consecutive slot the initial transmission and the retransmissions/repetitions. In another scenario, if SL HARQ-ACK is enabled and the SL HARQ feedback is received prior to the end of the COT, retransmission can occur in the already initiated COT.</w:t>
      </w:r>
    </w:p>
    <w:p w14:paraId="7E5864FC" w14:textId="16B6C16B" w:rsidR="00D5264F" w:rsidRDefault="00D5264F" w:rsidP="00D5264F">
      <w:pPr>
        <w:pStyle w:val="3GPPText"/>
        <w:rPr>
          <w:rFonts w:eastAsiaTheme="minorEastAsia"/>
          <w:i/>
          <w:szCs w:val="22"/>
        </w:rPr>
      </w:pPr>
      <w:r w:rsidRPr="00144D39">
        <w:rPr>
          <w:rFonts w:eastAsiaTheme="minorEastAsia"/>
          <w:b/>
          <w:bCs/>
          <w:i/>
          <w:szCs w:val="22"/>
          <w:u w:val="single"/>
        </w:rPr>
        <w:lastRenderedPageBreak/>
        <w:t>Proposal</w:t>
      </w:r>
      <w:r w:rsidR="006A6447">
        <w:rPr>
          <w:rFonts w:eastAsiaTheme="minorEastAsia"/>
          <w:b/>
          <w:bCs/>
          <w:i/>
          <w:szCs w:val="22"/>
          <w:u w:val="single"/>
        </w:rPr>
        <w:t xml:space="preserve"> </w:t>
      </w:r>
      <w:r w:rsidR="00F370C3">
        <w:rPr>
          <w:rFonts w:eastAsiaTheme="minorEastAsia"/>
          <w:b/>
          <w:bCs/>
          <w:i/>
          <w:szCs w:val="22"/>
          <w:u w:val="single"/>
        </w:rPr>
        <w:t>1</w:t>
      </w:r>
      <w:r w:rsidR="0046211F">
        <w:rPr>
          <w:rFonts w:eastAsiaTheme="minorEastAsia"/>
          <w:b/>
          <w:bCs/>
          <w:i/>
          <w:szCs w:val="22"/>
          <w:u w:val="single"/>
        </w:rPr>
        <w:t>1</w:t>
      </w:r>
      <w:r w:rsidRPr="00144D39">
        <w:rPr>
          <w:rFonts w:eastAsiaTheme="minorEastAsia"/>
          <w:i/>
          <w:szCs w:val="22"/>
        </w:rPr>
        <w:t xml:space="preserve">: </w:t>
      </w:r>
      <w:r>
        <w:rPr>
          <w:rFonts w:eastAsiaTheme="minorEastAsia"/>
          <w:i/>
          <w:szCs w:val="22"/>
        </w:rPr>
        <w:t xml:space="preserve">Support initial transmission and re-transmissions of a TB within a COT. </w:t>
      </w:r>
    </w:p>
    <w:p w14:paraId="20271C52" w14:textId="77777777" w:rsidR="00D5264F" w:rsidRPr="00A33F03" w:rsidRDefault="00D5264F" w:rsidP="00D5264F">
      <w:pPr>
        <w:rPr>
          <w:rFonts w:ascii="Times New Roman" w:eastAsia="SimSun" w:hAnsi="Times New Roman" w:cs="Times New Roman"/>
          <w:szCs w:val="20"/>
        </w:rPr>
      </w:pPr>
      <w:r>
        <w:rPr>
          <w:rFonts w:ascii="Times New Roman" w:eastAsia="SimSun" w:hAnsi="Times New Roman" w:cs="Times New Roman"/>
          <w:szCs w:val="20"/>
        </w:rPr>
        <w:t xml:space="preserve">The COT initiated by a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UE may not be enough for transmitting multiple TBs and the corresponding re-transmissions. For example, a TB transmitted at the last slot in a COT will not have time for retransmission in the same COT. In such case, a different COT will be required to retransmit the TB. New approaches to link the initial transmission and re-transmission in different COTs need to be studied. </w:t>
      </w:r>
    </w:p>
    <w:p w14:paraId="656D50F6" w14:textId="71D2DAF7" w:rsidR="009D1C48" w:rsidRDefault="00D5264F" w:rsidP="005102C2">
      <w:pPr>
        <w:pStyle w:val="3GPPText"/>
        <w:rPr>
          <w:rFonts w:eastAsiaTheme="minorEastAsia"/>
          <w:i/>
          <w:szCs w:val="22"/>
        </w:rPr>
      </w:pPr>
      <w:r w:rsidRPr="00144D39">
        <w:rPr>
          <w:rFonts w:eastAsiaTheme="minorEastAsia"/>
          <w:b/>
          <w:bCs/>
          <w:i/>
          <w:szCs w:val="22"/>
          <w:u w:val="single"/>
        </w:rPr>
        <w:t>Proposal</w:t>
      </w:r>
      <w:r w:rsidR="006A6447">
        <w:rPr>
          <w:rFonts w:eastAsiaTheme="minorEastAsia"/>
          <w:b/>
          <w:bCs/>
          <w:i/>
          <w:szCs w:val="22"/>
          <w:u w:val="single"/>
        </w:rPr>
        <w:t xml:space="preserve"> </w:t>
      </w:r>
      <w:r w:rsidR="001A2398">
        <w:rPr>
          <w:rFonts w:eastAsiaTheme="minorEastAsia"/>
          <w:b/>
          <w:bCs/>
          <w:i/>
          <w:szCs w:val="22"/>
          <w:u w:val="single"/>
        </w:rPr>
        <w:t>1</w:t>
      </w:r>
      <w:r w:rsidR="0046211F">
        <w:rPr>
          <w:rFonts w:eastAsiaTheme="minorEastAsia"/>
          <w:b/>
          <w:bCs/>
          <w:i/>
          <w:szCs w:val="22"/>
          <w:u w:val="single"/>
        </w:rPr>
        <w:t>2</w:t>
      </w:r>
      <w:r w:rsidRPr="00144D39">
        <w:rPr>
          <w:rFonts w:eastAsiaTheme="minorEastAsia"/>
          <w:i/>
          <w:szCs w:val="22"/>
        </w:rPr>
        <w:t xml:space="preserve">: </w:t>
      </w:r>
      <w:r>
        <w:rPr>
          <w:rFonts w:eastAsiaTheme="minorEastAsia"/>
          <w:i/>
          <w:szCs w:val="22"/>
        </w:rPr>
        <w:t>Study re-transmissions of a TB in a different COT than the one including the initial transmissions.</w:t>
      </w:r>
    </w:p>
    <w:p w14:paraId="0C6D7DFB" w14:textId="18D08DF1" w:rsidR="006E4083" w:rsidRPr="00144D39" w:rsidRDefault="006E4083" w:rsidP="006E4083">
      <w:pPr>
        <w:pStyle w:val="3GPPText"/>
      </w:pPr>
      <w:r>
        <w:t xml:space="preserve">With the LBT requirements in unlicensed spectrum, </w:t>
      </w:r>
      <w:proofErr w:type="spellStart"/>
      <w:r>
        <w:t>sidelink</w:t>
      </w:r>
      <w:proofErr w:type="spellEnd"/>
      <w:r>
        <w:t xml:space="preserve"> HARQ transmission can be delayed and can lead to exceed the remaining Packet Delay Budget (PDB). Solutions to minimize the impact of LBT uncertainty are needed to mitigate additional delays due to unlicensed spectrum. One approach could be to have PSFCH transmitted in the same COT as the corresponding PSSCH transmission. For example, PSFCH can be transmitted at the end of the COT where the corresponding PSSCH is received. Another example could be a time relationship between the PSSCH and PSFCH in the ongoing COT. </w:t>
      </w:r>
      <w:r w:rsidR="00924E7C">
        <w:t xml:space="preserve">The PSFCH position within a COT can be indicated in the PSSCH. </w:t>
      </w:r>
      <w:r>
        <w:t xml:space="preserve">This approach cannot always be applicable as it may not be enough resources available for COT sharing to transmit PSFCH. For example, the UE initiate a short COT that will contain only PSSCH or the remaining time in the </w:t>
      </w:r>
      <w:r w:rsidR="002D3FB9">
        <w:t xml:space="preserve">ongoing </w:t>
      </w:r>
      <w:r>
        <w:t xml:space="preserve">COT is not sufficient for the </w:t>
      </w:r>
      <w:r w:rsidR="002D3FB9">
        <w:t>Rx</w:t>
      </w:r>
      <w:r>
        <w:t xml:space="preserve"> UE to decode and report PSFCH before the end of the COT. In such case, reporting PSFCH can be done a different COT.</w:t>
      </w:r>
      <w:r w:rsidR="002D3FB9">
        <w:t xml:space="preserve"> This COT can be initiated by Rx UE or Tx UE. </w:t>
      </w:r>
      <w:proofErr w:type="gramStart"/>
      <w:r w:rsidR="002D3FB9">
        <w:t>In order to</w:t>
      </w:r>
      <w:proofErr w:type="gramEnd"/>
      <w:r w:rsidR="002D3FB9">
        <w:t xml:space="preserve"> report the PSFCH transmission in different COT, HARQ-ACK polling can be used or an association between data transmitted in a first COT and PSFCH occasion in a second COT. </w:t>
      </w:r>
      <w:r w:rsidR="00924E7C" w:rsidRPr="00924E7C">
        <w:t>To enable flexibility in PSFCH transmission time, fixed relationship between the PSSCH transmission time and the corresponding PSFCH transmission should be avoided.</w:t>
      </w:r>
    </w:p>
    <w:p w14:paraId="3B1A77FA" w14:textId="673BB89B" w:rsidR="0029053D" w:rsidRDefault="006E4083">
      <w:pPr>
        <w:rPr>
          <w:rFonts w:ascii="Times New Roman" w:eastAsiaTheme="minorEastAsia" w:hAnsi="Times New Roman"/>
          <w:i/>
        </w:rPr>
      </w:pPr>
      <w:r w:rsidRPr="002D3FB9">
        <w:rPr>
          <w:rFonts w:ascii="Times New Roman" w:eastAsiaTheme="minorEastAsia" w:hAnsi="Times New Roman"/>
          <w:b/>
          <w:bCs/>
          <w:i/>
          <w:u w:val="single"/>
        </w:rPr>
        <w:t>Proposal</w:t>
      </w:r>
      <w:r w:rsidR="006A6447">
        <w:rPr>
          <w:rFonts w:ascii="Times New Roman" w:eastAsiaTheme="minorEastAsia" w:hAnsi="Times New Roman"/>
          <w:b/>
          <w:bCs/>
          <w:i/>
          <w:u w:val="single"/>
        </w:rPr>
        <w:t xml:space="preserve"> </w:t>
      </w:r>
      <w:r w:rsidR="001A2398">
        <w:rPr>
          <w:rFonts w:ascii="Times New Roman" w:eastAsiaTheme="minorEastAsia" w:hAnsi="Times New Roman"/>
          <w:b/>
          <w:bCs/>
          <w:i/>
          <w:u w:val="single"/>
        </w:rPr>
        <w:t>1</w:t>
      </w:r>
      <w:r w:rsidR="0046211F">
        <w:rPr>
          <w:rFonts w:ascii="Times New Roman" w:eastAsiaTheme="minorEastAsia" w:hAnsi="Times New Roman"/>
          <w:b/>
          <w:bCs/>
          <w:i/>
          <w:u w:val="single"/>
        </w:rPr>
        <w:t>3</w:t>
      </w:r>
      <w:r w:rsidRPr="002D3FB9">
        <w:rPr>
          <w:rFonts w:ascii="Times New Roman" w:eastAsiaTheme="minorEastAsia" w:hAnsi="Times New Roman"/>
          <w:i/>
        </w:rPr>
        <w:t xml:space="preserve">: </w:t>
      </w:r>
      <w:r w:rsidR="006A74D0" w:rsidRPr="002D3FB9">
        <w:rPr>
          <w:rFonts w:ascii="Times New Roman" w:hAnsi="Times New Roman"/>
          <w:i/>
          <w:iCs/>
        </w:rPr>
        <w:t>Support</w:t>
      </w:r>
      <w:r w:rsidRPr="002D3FB9">
        <w:rPr>
          <w:rFonts w:ascii="Times New Roman" w:hAnsi="Times New Roman"/>
          <w:i/>
          <w:iCs/>
        </w:rPr>
        <w:t xml:space="preserve"> PSFCH </w:t>
      </w:r>
      <w:r w:rsidR="006A74D0" w:rsidRPr="002D3FB9">
        <w:rPr>
          <w:rFonts w:ascii="Times New Roman" w:hAnsi="Times New Roman"/>
          <w:i/>
          <w:iCs/>
        </w:rPr>
        <w:t xml:space="preserve">transmission </w:t>
      </w:r>
      <w:r w:rsidR="003D1D6F" w:rsidRPr="002D3FB9">
        <w:rPr>
          <w:rFonts w:ascii="Times New Roman" w:hAnsi="Times New Roman"/>
          <w:i/>
          <w:iCs/>
        </w:rPr>
        <w:t>in a different COT than</w:t>
      </w:r>
      <w:r w:rsidR="00F24280">
        <w:rPr>
          <w:rFonts w:ascii="Times New Roman" w:hAnsi="Times New Roman"/>
          <w:i/>
          <w:iCs/>
        </w:rPr>
        <w:t xml:space="preserve"> </w:t>
      </w:r>
      <w:r w:rsidRPr="002D3FB9">
        <w:rPr>
          <w:rFonts w:ascii="Times New Roman" w:hAnsi="Times New Roman"/>
          <w:i/>
          <w:iCs/>
        </w:rPr>
        <w:t xml:space="preserve">the corresponding PSSCH </w:t>
      </w:r>
      <w:r w:rsidR="003D1D6F" w:rsidRPr="002D3FB9">
        <w:rPr>
          <w:rFonts w:ascii="Times New Roman" w:hAnsi="Times New Roman"/>
          <w:i/>
          <w:iCs/>
        </w:rPr>
        <w:t>transmission</w:t>
      </w:r>
      <w:r w:rsidRPr="002D3FB9">
        <w:rPr>
          <w:rFonts w:ascii="Times New Roman" w:eastAsiaTheme="minorEastAsia" w:hAnsi="Times New Roman"/>
          <w:i/>
        </w:rPr>
        <w:t>.</w:t>
      </w:r>
      <w:r w:rsidR="007E317F" w:rsidRPr="002D3FB9">
        <w:rPr>
          <w:rFonts w:ascii="Times New Roman" w:eastAsiaTheme="minorEastAsia" w:hAnsi="Times New Roman"/>
          <w:i/>
        </w:rPr>
        <w:t xml:space="preserve"> </w:t>
      </w:r>
    </w:p>
    <w:p w14:paraId="5339B403" w14:textId="77777777" w:rsidR="009A3B94" w:rsidRDefault="009A3B94">
      <w:pPr>
        <w:rPr>
          <w:rFonts w:ascii="Times New Roman" w:eastAsiaTheme="minorEastAsia" w:hAnsi="Times New Roman"/>
          <w:i/>
        </w:rPr>
      </w:pPr>
    </w:p>
    <w:p w14:paraId="2CA53E73" w14:textId="744E17D0" w:rsidR="0029053D" w:rsidRPr="003550B3" w:rsidRDefault="00330B74">
      <w:pPr>
        <w:rPr>
          <w:rFonts w:ascii="Times New Roman" w:eastAsia="SimSun" w:hAnsi="Times New Roman" w:cs="Times New Roman"/>
          <w:szCs w:val="20"/>
          <w:lang w:val="en-GB" w:eastAsia="zh-CN"/>
        </w:rPr>
      </w:pPr>
      <w:r>
        <w:rPr>
          <w:rFonts w:ascii="Times New Roman" w:eastAsia="SimSun" w:hAnsi="Times New Roman" w:cs="Times New Roman"/>
          <w:szCs w:val="20"/>
          <w:u w:val="single"/>
          <w:lang w:val="en-GB" w:eastAsia="zh-CN"/>
        </w:rPr>
        <w:t>Resource selection for</w:t>
      </w:r>
      <w:r w:rsidR="0029053D">
        <w:rPr>
          <w:rFonts w:ascii="Times New Roman" w:eastAsia="SimSun" w:hAnsi="Times New Roman" w:cs="Times New Roman"/>
          <w:szCs w:val="20"/>
          <w:u w:val="single"/>
          <w:lang w:val="en-GB" w:eastAsia="zh-CN"/>
        </w:rPr>
        <w:t xml:space="preserve"> </w:t>
      </w:r>
      <w:proofErr w:type="spellStart"/>
      <w:r w:rsidR="0029053D">
        <w:rPr>
          <w:rFonts w:ascii="Times New Roman" w:eastAsia="SimSun" w:hAnsi="Times New Roman" w:cs="Times New Roman"/>
          <w:szCs w:val="20"/>
          <w:u w:val="single"/>
          <w:lang w:val="en-GB" w:eastAsia="zh-CN"/>
        </w:rPr>
        <w:t>MCSt</w:t>
      </w:r>
      <w:proofErr w:type="spellEnd"/>
      <w:r w:rsidR="0029053D" w:rsidRPr="00B95BB4">
        <w:rPr>
          <w:rFonts w:ascii="Times New Roman" w:eastAsia="SimSun" w:hAnsi="Times New Roman" w:cs="Times New Roman"/>
          <w:szCs w:val="20"/>
          <w:lang w:val="en-GB" w:eastAsia="zh-CN"/>
        </w:rPr>
        <w:t>:</w:t>
      </w:r>
    </w:p>
    <w:p w14:paraId="75C90119" w14:textId="77777777" w:rsidR="00330B74" w:rsidRPr="00397B60" w:rsidRDefault="00330B74" w:rsidP="00330B74">
      <w:pPr>
        <w:rPr>
          <w:rFonts w:ascii="Times New Roman" w:hAnsi="Times New Roman" w:cs="Times New Roman"/>
          <w:lang w:val="en-GB" w:eastAsia="zh-CN"/>
        </w:rPr>
      </w:pPr>
      <w:r>
        <w:rPr>
          <w:rFonts w:ascii="Times New Roman" w:hAnsi="Times New Roman" w:cs="Times New Roman"/>
          <w:lang w:val="en-GB" w:eastAsia="zh-CN"/>
        </w:rPr>
        <w:t xml:space="preserve">In the RAN1#110b-e meeting, the following were agreed regarding multiple consecutive slots transmission: </w:t>
      </w:r>
    </w:p>
    <w:tbl>
      <w:tblPr>
        <w:tblStyle w:val="TableGrid"/>
        <w:tblW w:w="0" w:type="auto"/>
        <w:tblLook w:val="04A0" w:firstRow="1" w:lastRow="0" w:firstColumn="1" w:lastColumn="0" w:noHBand="0" w:noVBand="1"/>
      </w:tblPr>
      <w:tblGrid>
        <w:gridCol w:w="9629"/>
      </w:tblGrid>
      <w:tr w:rsidR="00330B74" w14:paraId="13FAACC5" w14:textId="77777777">
        <w:tc>
          <w:tcPr>
            <w:tcW w:w="9629" w:type="dxa"/>
          </w:tcPr>
          <w:p w14:paraId="3B3C1338" w14:textId="77777777" w:rsidR="00330B74" w:rsidRPr="00635131" w:rsidRDefault="00330B74">
            <w:pPr>
              <w:spacing w:line="276" w:lineRule="auto"/>
              <w:rPr>
                <w:rFonts w:ascii="Times New Roman" w:hAnsi="Times New Roman"/>
                <w:b/>
                <w:szCs w:val="20"/>
                <w:lang w:eastAsia="zh-CN"/>
              </w:rPr>
            </w:pPr>
            <w:r w:rsidRPr="00635131">
              <w:rPr>
                <w:rFonts w:ascii="Times New Roman" w:hAnsi="Times New Roman"/>
                <w:b/>
                <w:szCs w:val="20"/>
                <w:highlight w:val="green"/>
                <w:lang w:eastAsia="zh-CN"/>
              </w:rPr>
              <w:t>Agreement</w:t>
            </w:r>
          </w:p>
          <w:p w14:paraId="0ABA1DFE" w14:textId="77777777" w:rsidR="00330B74" w:rsidRPr="00635131" w:rsidRDefault="00330B74">
            <w:pPr>
              <w:rPr>
                <w:rFonts w:ascii="Times New Roman" w:hAnsi="Times New Roman"/>
                <w:szCs w:val="20"/>
                <w:lang w:eastAsia="x-none"/>
              </w:rPr>
            </w:pPr>
            <w:r w:rsidRPr="00635131">
              <w:rPr>
                <w:rFonts w:ascii="Times New Roman" w:hAnsi="Times New Roman"/>
                <w:szCs w:val="20"/>
                <w:lang w:eastAsia="x-none"/>
              </w:rPr>
              <w:t xml:space="preserve">On the support of </w:t>
            </w:r>
            <w:proofErr w:type="spellStart"/>
            <w:r w:rsidRPr="00635131">
              <w:rPr>
                <w:rFonts w:ascii="Times New Roman" w:hAnsi="Times New Roman"/>
                <w:szCs w:val="20"/>
                <w:lang w:eastAsia="x-none"/>
              </w:rPr>
              <w:t>MCSt</w:t>
            </w:r>
            <w:proofErr w:type="spellEnd"/>
            <w:r w:rsidRPr="00635131">
              <w:rPr>
                <w:rFonts w:ascii="Times New Roman" w:hAnsi="Times New Roman"/>
                <w:szCs w:val="20"/>
                <w:lang w:eastAsia="x-none"/>
              </w:rPr>
              <w:t xml:space="preserve"> operation in SL-U, following options are to be further studied and one or more of the following options will be selected in future meetings.</w:t>
            </w:r>
          </w:p>
          <w:p w14:paraId="211D5A2A" w14:textId="77777777" w:rsidR="00330B74" w:rsidRPr="00635131" w:rsidRDefault="00330B74" w:rsidP="00330B74">
            <w:pPr>
              <w:pStyle w:val="ListParagraph"/>
              <w:numPr>
                <w:ilvl w:val="0"/>
                <w:numId w:val="34"/>
              </w:numPr>
              <w:autoSpaceDE w:val="0"/>
              <w:autoSpaceDN w:val="0"/>
              <w:adjustRightInd w:val="0"/>
              <w:snapToGrid w:val="0"/>
              <w:spacing w:line="276" w:lineRule="auto"/>
              <w:ind w:leftChars="100" w:left="600"/>
              <w:jc w:val="both"/>
              <w:rPr>
                <w:rFonts w:ascii="Times New Roman" w:hAnsi="Times New Roman"/>
                <w:szCs w:val="20"/>
              </w:rPr>
            </w:pPr>
            <w:r w:rsidRPr="00635131">
              <w:rPr>
                <w:rFonts w:ascii="Times New Roman" w:hAnsi="Times New Roman"/>
                <w:szCs w:val="20"/>
              </w:rPr>
              <w:t xml:space="preserve">When L1 is triggered for reporting a subset of candidate resources for </w:t>
            </w:r>
            <w:proofErr w:type="spellStart"/>
            <w:r w:rsidRPr="00635131">
              <w:rPr>
                <w:rFonts w:ascii="Times New Roman" w:hAnsi="Times New Roman"/>
                <w:szCs w:val="20"/>
              </w:rPr>
              <w:t>MCSt</w:t>
            </w:r>
            <w:proofErr w:type="spellEnd"/>
            <w:r w:rsidRPr="00635131">
              <w:rPr>
                <w:rFonts w:ascii="Times New Roman" w:hAnsi="Times New Roman"/>
                <w:szCs w:val="20"/>
              </w:rPr>
              <w:t>,</w:t>
            </w:r>
          </w:p>
          <w:p w14:paraId="7E18BC45" w14:textId="77777777" w:rsidR="00330B74" w:rsidRPr="00635131" w:rsidRDefault="00330B74" w:rsidP="00330B74">
            <w:pPr>
              <w:pStyle w:val="ListParagraph"/>
              <w:numPr>
                <w:ilvl w:val="1"/>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635131">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635131">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sidRPr="00635131">
              <w:rPr>
                <w:rFonts w:ascii="Times New Roman" w:hAnsi="Times New Roman"/>
                <w:szCs w:val="20"/>
              </w:rPr>
              <w:t xml:space="preserve">) is provided for the resource selection procedure in </w:t>
            </w:r>
            <w:proofErr w:type="gramStart"/>
            <w:r w:rsidRPr="00635131">
              <w:rPr>
                <w:rFonts w:ascii="Times New Roman" w:hAnsi="Times New Roman"/>
                <w:szCs w:val="20"/>
              </w:rPr>
              <w:t>L1</w:t>
            </w:r>
            <w:proofErr w:type="gramEnd"/>
          </w:p>
          <w:p w14:paraId="15FB9A0E" w14:textId="77777777" w:rsidR="00330B74" w:rsidRPr="00635131" w:rsidRDefault="00330B74" w:rsidP="00330B74">
            <w:pPr>
              <w:pStyle w:val="ListParagraph"/>
              <w:numPr>
                <w:ilvl w:val="2"/>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 xml:space="preserve">Note, this is applicable for transmission of a single TB and multiple </w:t>
            </w:r>
            <w:proofErr w:type="gramStart"/>
            <w:r w:rsidRPr="00635131">
              <w:rPr>
                <w:rFonts w:ascii="Times New Roman" w:hAnsi="Times New Roman"/>
                <w:szCs w:val="20"/>
              </w:rPr>
              <w:t>TBs</w:t>
            </w:r>
            <w:proofErr w:type="gramEnd"/>
          </w:p>
          <w:p w14:paraId="7051CFA5" w14:textId="77777777" w:rsidR="00330B74" w:rsidRPr="00635131" w:rsidRDefault="00330B74" w:rsidP="00330B74">
            <w:pPr>
              <w:pStyle w:val="ListParagraph"/>
              <w:numPr>
                <w:ilvl w:val="2"/>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FFS: whether this is the same or different than Rel-16</w:t>
            </w:r>
          </w:p>
          <w:p w14:paraId="0D97CE80" w14:textId="77777777" w:rsidR="00330B74" w:rsidRPr="00635131" w:rsidRDefault="00330B74" w:rsidP="00330B74">
            <w:pPr>
              <w:pStyle w:val="ListParagraph"/>
              <w:numPr>
                <w:ilvl w:val="1"/>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635131">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635131">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sidRPr="00635131">
              <w:rPr>
                <w:rFonts w:ascii="Times New Roman" w:hAnsi="Times New Roman"/>
                <w:szCs w:val="20"/>
              </w:rPr>
              <w:t xml:space="preserve">) are provided for the resource selection procedure in </w:t>
            </w:r>
            <w:proofErr w:type="gramStart"/>
            <w:r w:rsidRPr="00635131">
              <w:rPr>
                <w:rFonts w:ascii="Times New Roman" w:hAnsi="Times New Roman"/>
                <w:szCs w:val="20"/>
              </w:rPr>
              <w:t>L1</w:t>
            </w:r>
            <w:proofErr w:type="gramEnd"/>
          </w:p>
          <w:p w14:paraId="13D9CB29" w14:textId="77777777" w:rsidR="00330B74" w:rsidRPr="00635131" w:rsidRDefault="00330B74" w:rsidP="00330B74">
            <w:pPr>
              <w:pStyle w:val="ListParagraph"/>
              <w:numPr>
                <w:ilvl w:val="1"/>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 xml:space="preserve">FFS: any further information needs to be provided to L1 for </w:t>
            </w:r>
            <w:proofErr w:type="spellStart"/>
            <w:r w:rsidRPr="00635131">
              <w:rPr>
                <w:rFonts w:ascii="Times New Roman" w:hAnsi="Times New Roman"/>
                <w:szCs w:val="20"/>
              </w:rPr>
              <w:t>MCSt</w:t>
            </w:r>
            <w:proofErr w:type="spellEnd"/>
          </w:p>
          <w:p w14:paraId="2553A263" w14:textId="77777777" w:rsidR="00330B74" w:rsidRPr="00635131" w:rsidRDefault="00330B74" w:rsidP="00330B74">
            <w:pPr>
              <w:pStyle w:val="ListParagraph"/>
              <w:numPr>
                <w:ilvl w:val="0"/>
                <w:numId w:val="34"/>
              </w:numPr>
              <w:autoSpaceDE w:val="0"/>
              <w:autoSpaceDN w:val="0"/>
              <w:adjustRightInd w:val="0"/>
              <w:snapToGrid w:val="0"/>
              <w:spacing w:line="276" w:lineRule="auto"/>
              <w:ind w:leftChars="100" w:left="600"/>
              <w:jc w:val="both"/>
              <w:rPr>
                <w:rFonts w:ascii="Times New Roman" w:hAnsi="Times New Roman"/>
                <w:szCs w:val="20"/>
              </w:rPr>
            </w:pPr>
            <w:r w:rsidRPr="00635131">
              <w:rPr>
                <w:rFonts w:ascii="Times New Roman" w:hAnsi="Times New Roman"/>
                <w:szCs w:val="20"/>
              </w:rPr>
              <w:t xml:space="preserve">When L1 reports a subset of candidate resources for </w:t>
            </w:r>
            <w:proofErr w:type="spellStart"/>
            <w:r w:rsidRPr="00635131">
              <w:rPr>
                <w:rFonts w:ascii="Times New Roman" w:hAnsi="Times New Roman"/>
                <w:szCs w:val="20"/>
              </w:rPr>
              <w:t>MCSt</w:t>
            </w:r>
            <w:proofErr w:type="spellEnd"/>
            <w:r w:rsidRPr="00635131">
              <w:rPr>
                <w:rFonts w:ascii="Times New Roman" w:hAnsi="Times New Roman"/>
                <w:szCs w:val="20"/>
              </w:rPr>
              <w:t>,</w:t>
            </w:r>
          </w:p>
          <w:p w14:paraId="1489762D" w14:textId="77777777" w:rsidR="00330B74" w:rsidRPr="00635131" w:rsidRDefault="00330B74" w:rsidP="00330B74">
            <w:pPr>
              <w:pStyle w:val="ListParagraph"/>
              <w:numPr>
                <w:ilvl w:val="1"/>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 xml:space="preserve">Option A: L1 reports candidate multi-slot resources in </w:t>
            </w:r>
            <w:r w:rsidRPr="00635131">
              <w:rPr>
                <w:rFonts w:ascii="Times New Roman" w:hAnsi="Times New Roman"/>
                <w:i/>
                <w:iCs/>
                <w:szCs w:val="20"/>
              </w:rPr>
              <w:t>S</w:t>
            </w:r>
            <w:r w:rsidRPr="00635131">
              <w:rPr>
                <w:rFonts w:ascii="Times New Roman" w:hAnsi="Times New Roman"/>
                <w:i/>
                <w:iCs/>
                <w:szCs w:val="20"/>
                <w:vertAlign w:val="subscript"/>
              </w:rPr>
              <w:t>A</w:t>
            </w:r>
            <w:r w:rsidRPr="00635131">
              <w:rPr>
                <w:rFonts w:ascii="Times New Roman" w:hAnsi="Times New Roman"/>
                <w:szCs w:val="20"/>
              </w:rPr>
              <w:t xml:space="preserve"> where a candidate multi-slot resource consists of a set of single-slot resources that are consecutive in </w:t>
            </w:r>
            <w:proofErr w:type="gramStart"/>
            <w:r w:rsidRPr="00635131">
              <w:rPr>
                <w:rFonts w:ascii="Times New Roman" w:hAnsi="Times New Roman"/>
                <w:szCs w:val="20"/>
              </w:rPr>
              <w:t>time</w:t>
            </w:r>
            <w:proofErr w:type="gramEnd"/>
          </w:p>
          <w:p w14:paraId="78875763" w14:textId="77777777" w:rsidR="00330B74" w:rsidRPr="00635131" w:rsidRDefault="00330B74" w:rsidP="00330B74">
            <w:pPr>
              <w:pStyle w:val="ListParagraph"/>
              <w:numPr>
                <w:ilvl w:val="2"/>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635131">
              <w:rPr>
                <w:rFonts w:ascii="Times New Roman" w:hAnsi="Times New Roman"/>
                <w:szCs w:val="20"/>
              </w:rPr>
              <w:t xml:space="preserve"> </w:t>
            </w:r>
            <w:proofErr w:type="gramStart"/>
            <w:r w:rsidRPr="00635131">
              <w:rPr>
                <w:rFonts w:ascii="Times New Roman" w:hAnsi="Times New Roman"/>
                <w:szCs w:val="20"/>
              </w:rPr>
              <w:t>sizes</w:t>
            </w:r>
            <w:proofErr w:type="gramEnd"/>
          </w:p>
          <w:p w14:paraId="7B307642" w14:textId="77777777" w:rsidR="00330B74" w:rsidRPr="00635131" w:rsidRDefault="00330B74" w:rsidP="00330B74">
            <w:pPr>
              <w:pStyle w:val="ListParagraph"/>
              <w:numPr>
                <w:ilvl w:val="1"/>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Option B: L1 reports candidate single-slot resources in (</w:t>
            </w:r>
            <w:r w:rsidRPr="00635131">
              <w:rPr>
                <w:rFonts w:ascii="Times New Roman" w:hAnsi="Times New Roman"/>
                <w:i/>
                <w:iCs/>
                <w:szCs w:val="20"/>
              </w:rPr>
              <w:t>S</w:t>
            </w:r>
            <w:r w:rsidRPr="00635131">
              <w:rPr>
                <w:rFonts w:ascii="Times New Roman" w:hAnsi="Times New Roman"/>
                <w:i/>
                <w:iCs/>
                <w:szCs w:val="20"/>
                <w:vertAlign w:val="subscript"/>
              </w:rPr>
              <w:t>A</w:t>
            </w:r>
            <w:r w:rsidRPr="00635131">
              <w:rPr>
                <w:rFonts w:ascii="Times New Roman" w:hAnsi="Times New Roman"/>
                <w:szCs w:val="20"/>
              </w:rPr>
              <w:t>) as in Rel-16</w:t>
            </w:r>
          </w:p>
          <w:p w14:paraId="0D35C794" w14:textId="77777777" w:rsidR="00330B74" w:rsidRPr="00635131" w:rsidRDefault="00330B74" w:rsidP="00330B74">
            <w:pPr>
              <w:pStyle w:val="ListParagraph"/>
              <w:numPr>
                <w:ilvl w:val="2"/>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lastRenderedPageBreak/>
              <w:t xml:space="preserve">It is up to the higher (MAC) layer to select a set of single-slot resources that are consecutive in logical </w:t>
            </w:r>
            <w:proofErr w:type="gramStart"/>
            <w:r w:rsidRPr="00635131">
              <w:rPr>
                <w:rFonts w:ascii="Times New Roman" w:hAnsi="Times New Roman"/>
                <w:szCs w:val="20"/>
              </w:rPr>
              <w:t>slots</w:t>
            </w:r>
            <w:proofErr w:type="gramEnd"/>
          </w:p>
          <w:p w14:paraId="63362725" w14:textId="77777777" w:rsidR="00330B74" w:rsidRPr="00635131" w:rsidRDefault="00330B74" w:rsidP="00330B74">
            <w:pPr>
              <w:pStyle w:val="ListParagraph"/>
              <w:numPr>
                <w:ilvl w:val="1"/>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 xml:space="preserve">Option C: L1 reports consecutive single-slot candidate resources in </w:t>
            </w:r>
            <w:proofErr w:type="gramStart"/>
            <w:r w:rsidRPr="00635131">
              <w:rPr>
                <w:rFonts w:ascii="Times New Roman" w:hAnsi="Times New Roman"/>
                <w:i/>
                <w:iCs/>
                <w:szCs w:val="20"/>
              </w:rPr>
              <w:t>S</w:t>
            </w:r>
            <w:r w:rsidRPr="00635131">
              <w:rPr>
                <w:rFonts w:ascii="Times New Roman" w:hAnsi="Times New Roman"/>
                <w:i/>
                <w:iCs/>
                <w:szCs w:val="20"/>
                <w:vertAlign w:val="subscript"/>
              </w:rPr>
              <w:t>A</w:t>
            </w:r>
            <w:proofErr w:type="gramEnd"/>
          </w:p>
          <w:p w14:paraId="2F88A0FE" w14:textId="77777777" w:rsidR="00330B74" w:rsidRPr="00635131" w:rsidRDefault="00330B74" w:rsidP="00330B74">
            <w:pPr>
              <w:pStyle w:val="ListParagraph"/>
              <w:numPr>
                <w:ilvl w:val="2"/>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635131">
              <w:rPr>
                <w:rFonts w:ascii="Times New Roman" w:hAnsi="Times New Roman"/>
                <w:szCs w:val="20"/>
              </w:rPr>
              <w:t xml:space="preserve"> </w:t>
            </w:r>
            <w:proofErr w:type="gramStart"/>
            <w:r w:rsidRPr="00635131">
              <w:rPr>
                <w:rFonts w:ascii="Times New Roman" w:hAnsi="Times New Roman"/>
                <w:szCs w:val="20"/>
              </w:rPr>
              <w:t>sizes</w:t>
            </w:r>
            <w:proofErr w:type="gramEnd"/>
          </w:p>
          <w:p w14:paraId="2794EEFE" w14:textId="77777777" w:rsidR="00330B74" w:rsidRPr="00635131" w:rsidRDefault="00330B74" w:rsidP="00330B74">
            <w:pPr>
              <w:pStyle w:val="ListParagraph"/>
              <w:numPr>
                <w:ilvl w:val="1"/>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 xml:space="preserve">FFS: any further information needs to be reported to MAC layer, provided to </w:t>
            </w:r>
            <w:proofErr w:type="gramStart"/>
            <w:r w:rsidRPr="00635131">
              <w:rPr>
                <w:rFonts w:ascii="Times New Roman" w:hAnsi="Times New Roman"/>
                <w:szCs w:val="20"/>
              </w:rPr>
              <w:t>L1</w:t>
            </w:r>
            <w:proofErr w:type="gramEnd"/>
            <w:r w:rsidRPr="00635131">
              <w:rPr>
                <w:rFonts w:ascii="Times New Roman" w:hAnsi="Times New Roman"/>
                <w:szCs w:val="20"/>
              </w:rPr>
              <w:t xml:space="preserve"> or utilized for </w:t>
            </w:r>
            <w:proofErr w:type="spellStart"/>
            <w:r w:rsidRPr="00635131">
              <w:rPr>
                <w:rFonts w:ascii="Times New Roman" w:hAnsi="Times New Roman"/>
                <w:szCs w:val="20"/>
              </w:rPr>
              <w:t>MCSt</w:t>
            </w:r>
            <w:proofErr w:type="spellEnd"/>
          </w:p>
          <w:p w14:paraId="17A13B07" w14:textId="77777777" w:rsidR="00330B74" w:rsidRPr="00635131" w:rsidRDefault="00330B74" w:rsidP="00330B74">
            <w:pPr>
              <w:pStyle w:val="ListParagraph"/>
              <w:numPr>
                <w:ilvl w:val="1"/>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FFS: whether/how to consider the additional LBT time in SL resource allocation</w:t>
            </w:r>
          </w:p>
          <w:p w14:paraId="1F622A3A" w14:textId="77777777" w:rsidR="00330B74" w:rsidRPr="00C92DF0" w:rsidRDefault="00330B74">
            <w:pPr>
              <w:pStyle w:val="ListParagraph"/>
              <w:ind w:left="1440"/>
              <w:jc w:val="both"/>
              <w:rPr>
                <w:rFonts w:ascii="Times New Roman" w:hAnsi="Times New Roman"/>
                <w:szCs w:val="20"/>
              </w:rPr>
            </w:pPr>
          </w:p>
        </w:tc>
      </w:tr>
    </w:tbl>
    <w:p w14:paraId="67B5D0D0" w14:textId="172E3B5C" w:rsidR="00FD7516" w:rsidRDefault="00E04910">
      <w:pPr>
        <w:rPr>
          <w:rFonts w:ascii="Times New Roman" w:hAnsi="Times New Roman"/>
          <w:szCs w:val="20"/>
        </w:rPr>
      </w:pPr>
      <w:r w:rsidRPr="00E04910">
        <w:rPr>
          <w:rFonts w:ascii="Times New Roman" w:hAnsi="Times New Roman" w:cs="Times New Roman"/>
          <w:lang w:eastAsia="zh-CN"/>
        </w:rPr>
        <w:lastRenderedPageBreak/>
        <w:t>When</w:t>
      </w:r>
      <w:r>
        <w:rPr>
          <w:rFonts w:ascii="Times New Roman" w:hAnsi="Times New Roman" w:cs="Times New Roman"/>
          <w:lang w:eastAsia="zh-CN"/>
        </w:rPr>
        <w:t xml:space="preserve"> L1 </w:t>
      </w:r>
      <w:r w:rsidR="0026739C">
        <w:rPr>
          <w:rFonts w:ascii="Times New Roman" w:hAnsi="Times New Roman" w:cs="Times New Roman"/>
          <w:lang w:eastAsia="zh-CN"/>
        </w:rPr>
        <w:t xml:space="preserve">is triggered </w:t>
      </w:r>
      <w:r w:rsidR="00641405">
        <w:rPr>
          <w:rFonts w:ascii="Times New Roman" w:hAnsi="Times New Roman" w:cs="Times New Roman"/>
          <w:lang w:eastAsia="zh-CN"/>
        </w:rPr>
        <w:t>for reporting a subset of candidate</w:t>
      </w:r>
      <w:r w:rsidR="00E22672">
        <w:rPr>
          <w:rFonts w:ascii="Times New Roman" w:hAnsi="Times New Roman" w:cs="Times New Roman"/>
          <w:lang w:eastAsia="zh-CN"/>
        </w:rPr>
        <w:t xml:space="preserve"> </w:t>
      </w:r>
      <w:r w:rsidR="00721859">
        <w:rPr>
          <w:rFonts w:ascii="Times New Roman" w:hAnsi="Times New Roman" w:cs="Times New Roman"/>
          <w:lang w:eastAsia="zh-CN"/>
        </w:rPr>
        <w:t>resource for multi</w:t>
      </w:r>
      <w:r w:rsidR="00015128">
        <w:rPr>
          <w:rFonts w:ascii="Times New Roman" w:hAnsi="Times New Roman" w:cs="Times New Roman"/>
          <w:lang w:eastAsia="zh-CN"/>
        </w:rPr>
        <w:t xml:space="preserve">ple consecutive slots, </w:t>
      </w:r>
      <w:r w:rsidR="007F5E5F">
        <w:rPr>
          <w:rFonts w:ascii="Times New Roman" w:hAnsi="Times New Roman" w:cs="Times New Roman"/>
          <w:lang w:eastAsia="zh-CN"/>
        </w:rPr>
        <w:t xml:space="preserve">it is preferred to </w:t>
      </w:r>
      <w:r w:rsidR="00CE0D5D">
        <w:rPr>
          <w:rFonts w:ascii="Times New Roman" w:hAnsi="Times New Roman" w:cs="Times New Roman"/>
          <w:lang w:eastAsia="zh-CN"/>
        </w:rPr>
        <w:t xml:space="preserve">provide </w:t>
      </w:r>
      <w:r w:rsidR="00015128">
        <w:rPr>
          <w:rFonts w:ascii="Times New Roman" w:hAnsi="Times New Roman" w:cs="Times New Roman"/>
          <w:lang w:eastAsia="zh-CN"/>
        </w:rPr>
        <w:t>only one se</w:t>
      </w:r>
      <w:r w:rsidR="007F5E5F">
        <w:rPr>
          <w:rFonts w:ascii="Times New Roman" w:hAnsi="Times New Roman" w:cs="Times New Roman"/>
          <w:lang w:eastAsia="zh-CN"/>
        </w:rPr>
        <w:t>t</w:t>
      </w:r>
      <w:r w:rsidR="00015128">
        <w:rPr>
          <w:rFonts w:ascii="Times New Roman" w:hAnsi="Times New Roman" w:cs="Times New Roman"/>
          <w:lang w:eastAsia="zh-CN"/>
        </w:rPr>
        <w:t xml:space="preserve"> of parameters </w:t>
      </w:r>
      <w:r w:rsidR="007F5E5F" w:rsidRPr="00635131">
        <w:rPr>
          <w:rFonts w:ascii="Times New Roman" w:hAnsi="Times New Roman"/>
          <w:szCs w:val="20"/>
        </w:rPr>
        <w:t>(</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007F5E5F" w:rsidRPr="00635131">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007F5E5F" w:rsidRPr="00635131">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sidR="007F5E5F" w:rsidRPr="00635131">
        <w:rPr>
          <w:rFonts w:ascii="Times New Roman" w:hAnsi="Times New Roman"/>
          <w:szCs w:val="20"/>
        </w:rPr>
        <w:t>)</w:t>
      </w:r>
      <w:r w:rsidR="007F5E5F">
        <w:rPr>
          <w:rFonts w:ascii="Times New Roman" w:hAnsi="Times New Roman"/>
          <w:szCs w:val="20"/>
        </w:rPr>
        <w:t xml:space="preserve"> </w:t>
      </w:r>
      <w:r w:rsidR="00CE0D5D">
        <w:rPr>
          <w:rFonts w:ascii="Times New Roman" w:hAnsi="Times New Roman"/>
          <w:szCs w:val="20"/>
        </w:rPr>
        <w:t xml:space="preserve">to reduce the processing effort </w:t>
      </w:r>
      <w:r w:rsidR="00ED625B">
        <w:rPr>
          <w:rFonts w:ascii="Times New Roman" w:hAnsi="Times New Roman"/>
          <w:szCs w:val="20"/>
        </w:rPr>
        <w:t xml:space="preserve">for resource selection. </w:t>
      </w:r>
      <w:r w:rsidR="00555002">
        <w:rPr>
          <w:rFonts w:ascii="Times New Roman" w:hAnsi="Times New Roman"/>
          <w:szCs w:val="20"/>
        </w:rPr>
        <w:t>Having</w:t>
      </w:r>
      <w:r w:rsidR="00ED625B">
        <w:rPr>
          <w:rFonts w:ascii="Times New Roman" w:hAnsi="Times New Roman"/>
          <w:szCs w:val="20"/>
        </w:rPr>
        <w:t xml:space="preserve"> multiple parameters provided</w:t>
      </w:r>
      <w:r w:rsidR="005573A9">
        <w:rPr>
          <w:rFonts w:ascii="Times New Roman" w:hAnsi="Times New Roman"/>
          <w:szCs w:val="20"/>
        </w:rPr>
        <w:t xml:space="preserve"> </w:t>
      </w:r>
      <w:r w:rsidR="003D5F47">
        <w:rPr>
          <w:rFonts w:ascii="Times New Roman" w:hAnsi="Times New Roman"/>
          <w:szCs w:val="20"/>
        </w:rPr>
        <w:t xml:space="preserve">will results on different </w:t>
      </w:r>
      <w:r w:rsidR="00554F70" w:rsidRPr="00635131">
        <w:rPr>
          <w:rFonts w:ascii="Times New Roman" w:hAnsi="Times New Roman"/>
          <w:i/>
          <w:iCs/>
          <w:szCs w:val="20"/>
        </w:rPr>
        <w:t>S</w:t>
      </w:r>
      <w:r w:rsidR="00554F70" w:rsidRPr="00635131">
        <w:rPr>
          <w:rFonts w:ascii="Times New Roman" w:hAnsi="Times New Roman"/>
          <w:i/>
          <w:iCs/>
          <w:szCs w:val="20"/>
          <w:vertAlign w:val="subscript"/>
        </w:rPr>
        <w:t>A</w:t>
      </w:r>
      <w:r w:rsidR="00FD7516">
        <w:rPr>
          <w:rFonts w:ascii="Times New Roman" w:hAnsi="Times New Roman"/>
          <w:i/>
          <w:iCs/>
          <w:vertAlign w:val="subscript"/>
        </w:rPr>
        <w:t xml:space="preserve"> </w:t>
      </w:r>
      <w:r w:rsidR="00C67873">
        <w:rPr>
          <w:rFonts w:ascii="Times New Roman" w:hAnsi="Times New Roman"/>
          <w:szCs w:val="20"/>
        </w:rPr>
        <w:t xml:space="preserve">to be </w:t>
      </w:r>
      <w:r w:rsidR="00E7053A">
        <w:rPr>
          <w:rFonts w:ascii="Times New Roman" w:hAnsi="Times New Roman"/>
          <w:szCs w:val="20"/>
        </w:rPr>
        <w:t xml:space="preserve">reported to MAC layer which add more </w:t>
      </w:r>
      <w:r w:rsidR="00666013">
        <w:rPr>
          <w:rFonts w:ascii="Times New Roman" w:hAnsi="Times New Roman"/>
          <w:szCs w:val="20"/>
        </w:rPr>
        <w:t>processing effort</w:t>
      </w:r>
      <w:r w:rsidR="00676904">
        <w:rPr>
          <w:rFonts w:ascii="Times New Roman" w:hAnsi="Times New Roman"/>
          <w:szCs w:val="20"/>
        </w:rPr>
        <w:t xml:space="preserve"> to the MAC layer</w:t>
      </w:r>
      <w:r w:rsidR="00666013">
        <w:rPr>
          <w:rFonts w:ascii="Times New Roman" w:hAnsi="Times New Roman"/>
          <w:szCs w:val="20"/>
        </w:rPr>
        <w:t>.</w:t>
      </w:r>
      <w:r w:rsidR="00FD7516">
        <w:rPr>
          <w:rFonts w:ascii="Times New Roman" w:hAnsi="Times New Roman"/>
          <w:szCs w:val="20"/>
        </w:rPr>
        <w:t xml:space="preserve"> </w:t>
      </w:r>
    </w:p>
    <w:p w14:paraId="6EE182EC" w14:textId="776250D2" w:rsidR="00666013" w:rsidRDefault="00666013">
      <w:pPr>
        <w:rPr>
          <w:rFonts w:ascii="Times New Roman" w:hAnsi="Times New Roman"/>
          <w:i/>
          <w:iCs/>
        </w:rPr>
      </w:pPr>
      <w:r w:rsidRPr="002D3FB9">
        <w:rPr>
          <w:rFonts w:ascii="Times New Roman" w:eastAsiaTheme="minorEastAsia" w:hAnsi="Times New Roman"/>
          <w:b/>
          <w:bCs/>
          <w:i/>
          <w:u w:val="single"/>
        </w:rPr>
        <w:t>Proposal</w:t>
      </w:r>
      <w:r>
        <w:rPr>
          <w:rFonts w:ascii="Times New Roman" w:eastAsiaTheme="minorEastAsia" w:hAnsi="Times New Roman"/>
          <w:b/>
          <w:bCs/>
          <w:i/>
          <w:u w:val="single"/>
        </w:rPr>
        <w:t xml:space="preserve"> </w:t>
      </w:r>
      <w:r w:rsidR="00C57D4F">
        <w:rPr>
          <w:rFonts w:ascii="Times New Roman" w:eastAsiaTheme="minorEastAsia" w:hAnsi="Times New Roman"/>
          <w:b/>
          <w:bCs/>
          <w:i/>
          <w:u w:val="single"/>
        </w:rPr>
        <w:t>14</w:t>
      </w:r>
      <w:r w:rsidRPr="002D3FB9">
        <w:rPr>
          <w:rFonts w:ascii="Times New Roman" w:eastAsiaTheme="minorEastAsia" w:hAnsi="Times New Roman"/>
          <w:i/>
        </w:rPr>
        <w:t xml:space="preserve">: </w:t>
      </w:r>
      <w:r w:rsidR="00AB309C">
        <w:rPr>
          <w:rFonts w:ascii="Times New Roman" w:eastAsiaTheme="minorEastAsia" w:hAnsi="Times New Roman"/>
          <w:i/>
        </w:rPr>
        <w:t xml:space="preserve">When </w:t>
      </w:r>
      <w:r w:rsidR="008628C6">
        <w:rPr>
          <w:rFonts w:ascii="Times New Roman" w:hAnsi="Times New Roman"/>
          <w:i/>
          <w:iCs/>
        </w:rPr>
        <w:t>L1</w:t>
      </w:r>
      <w:r w:rsidR="002C27D0">
        <w:rPr>
          <w:rFonts w:ascii="Times New Roman" w:hAnsi="Times New Roman"/>
          <w:i/>
          <w:iCs/>
        </w:rPr>
        <w:t xml:space="preserve"> is triggered for reporting a subset of candidate resources for </w:t>
      </w:r>
      <w:proofErr w:type="spellStart"/>
      <w:r w:rsidR="002C27D0">
        <w:rPr>
          <w:rFonts w:ascii="Times New Roman" w:hAnsi="Times New Roman"/>
          <w:i/>
          <w:iCs/>
        </w:rPr>
        <w:t>MCS</w:t>
      </w:r>
      <w:r w:rsidR="00E667A0">
        <w:rPr>
          <w:rFonts w:ascii="Times New Roman" w:hAnsi="Times New Roman"/>
          <w:i/>
          <w:iCs/>
        </w:rPr>
        <w:t>t</w:t>
      </w:r>
      <w:proofErr w:type="spellEnd"/>
      <w:r w:rsidR="00E667A0">
        <w:rPr>
          <w:rFonts w:ascii="Times New Roman" w:hAnsi="Times New Roman"/>
          <w:i/>
          <w:iCs/>
        </w:rPr>
        <w:t xml:space="preserve">, </w:t>
      </w:r>
      <w:r w:rsidR="0083756D">
        <w:rPr>
          <w:rFonts w:ascii="Times New Roman" w:hAnsi="Times New Roman"/>
          <w:i/>
          <w:iCs/>
        </w:rPr>
        <w:t>o</w:t>
      </w:r>
      <w:r w:rsidR="0083756D" w:rsidRPr="0083756D">
        <w:rPr>
          <w:rFonts w:ascii="Times New Roman" w:hAnsi="Times New Roman"/>
          <w:i/>
          <w:iCs/>
        </w:rPr>
        <w:t>nly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rsidR="0083756D" w:rsidRPr="0083756D">
        <w:rPr>
          <w:rFonts w:ascii="Times New Roman" w:hAnsi="Times New Roman"/>
          <w:i/>
          <w:iCs/>
        </w:rPr>
        <w:t xml:space="preserve">, remaining PDB, </w:t>
      </w:r>
      <m:oMath>
        <m:sSub>
          <m:sSubPr>
            <m:ctrlPr>
              <w:rPr>
                <w:rFonts w:ascii="Cambria Math" w:hAnsi="Cambria Math"/>
                <w:i/>
                <w:iCs/>
              </w:rPr>
            </m:ctrlPr>
          </m:sSubPr>
          <m:e>
            <m:r>
              <w:rPr>
                <w:rFonts w:ascii="Cambria Math" w:hAnsi="Cambria Math"/>
              </w:rPr>
              <m:t>L</m:t>
            </m:r>
          </m:e>
          <m:sub>
            <m:r>
              <m:rPr>
                <m:nor/>
              </m:rPr>
              <w:rPr>
                <w:rFonts w:ascii="Times New Roman" w:hAnsi="Times New Roman"/>
                <w:i/>
                <w:iCs/>
              </w:rPr>
              <m:t>subCH</m:t>
            </m:r>
          </m:sub>
        </m:sSub>
      </m:oMath>
      <w:r w:rsidR="0083756D" w:rsidRPr="0083756D">
        <w:rPr>
          <w:rFonts w:ascii="Times New Roman" w:hAnsi="Times New Roman"/>
          <w:i/>
          <w:iCs/>
        </w:rPr>
        <w:t xml:space="preserve"> and </w:t>
      </w:r>
      <m:oMath>
        <m:sSub>
          <m:sSubPr>
            <m:ctrlPr>
              <w:rPr>
                <w:rFonts w:ascii="Cambria Math" w:hAnsi="Cambria Math"/>
                <w:i/>
                <w:iCs/>
              </w:rPr>
            </m:ctrlPr>
          </m:sSubPr>
          <m:e>
            <m:r>
              <w:rPr>
                <w:rFonts w:ascii="Cambria Math" w:hAnsi="Cambria Math"/>
              </w:rPr>
              <m:t>P</m:t>
            </m:r>
          </m:e>
          <m:sub>
            <m:r>
              <m:rPr>
                <m:nor/>
              </m:rPr>
              <w:rPr>
                <w:rFonts w:ascii="Times New Roman" w:hAnsi="Times New Roman"/>
                <w:i/>
                <w:iCs/>
              </w:rPr>
              <m:t>rsvp_TX</m:t>
            </m:r>
          </m:sub>
        </m:sSub>
      </m:oMath>
      <w:r w:rsidR="0083756D" w:rsidRPr="0083756D">
        <w:rPr>
          <w:rFonts w:ascii="Times New Roman" w:hAnsi="Times New Roman"/>
          <w:i/>
          <w:iCs/>
        </w:rPr>
        <w:t>) is provided for the resource selection procedure in L1</w:t>
      </w:r>
      <w:r w:rsidR="00043E6D">
        <w:rPr>
          <w:rFonts w:ascii="Times New Roman" w:hAnsi="Times New Roman"/>
          <w:i/>
          <w:iCs/>
        </w:rPr>
        <w:t xml:space="preserve"> (Option 1)</w:t>
      </w:r>
      <w:r>
        <w:rPr>
          <w:rFonts w:ascii="Times New Roman" w:hAnsi="Times New Roman"/>
          <w:i/>
          <w:iCs/>
        </w:rPr>
        <w:t>.</w:t>
      </w:r>
    </w:p>
    <w:p w14:paraId="1518DE5E" w14:textId="77777777" w:rsidR="00C57D4F" w:rsidRPr="0083756D" w:rsidRDefault="00C57D4F">
      <w:pPr>
        <w:rPr>
          <w:rFonts w:ascii="Times New Roman" w:hAnsi="Times New Roman"/>
          <w:i/>
          <w:iCs/>
        </w:rPr>
      </w:pPr>
    </w:p>
    <w:p w14:paraId="586DCC65" w14:textId="140C0F1D" w:rsidR="00143B9B" w:rsidRDefault="005D59E8">
      <w:pPr>
        <w:rPr>
          <w:rFonts w:ascii="Times New Roman" w:hAnsi="Times New Roman" w:cs="Times New Roman"/>
          <w:lang w:eastAsia="zh-CN"/>
        </w:rPr>
      </w:pPr>
      <w:r>
        <w:rPr>
          <w:rFonts w:ascii="Times New Roman" w:hAnsi="Times New Roman" w:cs="Times New Roman"/>
          <w:lang w:eastAsia="zh-CN"/>
        </w:rPr>
        <w:t xml:space="preserve">Three options were agreed for further </w:t>
      </w:r>
      <w:r w:rsidR="009D000C">
        <w:rPr>
          <w:rFonts w:ascii="Times New Roman" w:hAnsi="Times New Roman" w:cs="Times New Roman"/>
          <w:lang w:eastAsia="zh-CN"/>
        </w:rPr>
        <w:t>study to report subset candidates</w:t>
      </w:r>
      <w:r w:rsidR="00D02895">
        <w:rPr>
          <w:rFonts w:ascii="Times New Roman" w:hAnsi="Times New Roman" w:cs="Times New Roman"/>
          <w:lang w:eastAsia="zh-CN"/>
        </w:rPr>
        <w:t xml:space="preserve"> for </w:t>
      </w:r>
      <w:proofErr w:type="spellStart"/>
      <w:r w:rsidR="00D02895">
        <w:rPr>
          <w:rFonts w:ascii="Times New Roman" w:hAnsi="Times New Roman" w:cs="Times New Roman"/>
          <w:lang w:eastAsia="zh-CN"/>
        </w:rPr>
        <w:t>MCSt</w:t>
      </w:r>
      <w:proofErr w:type="spellEnd"/>
      <w:r w:rsidR="009D000C">
        <w:rPr>
          <w:rFonts w:ascii="Times New Roman" w:hAnsi="Times New Roman" w:cs="Times New Roman"/>
          <w:lang w:eastAsia="zh-CN"/>
        </w:rPr>
        <w:t xml:space="preserve">. </w:t>
      </w:r>
      <w:r w:rsidR="0061591A">
        <w:rPr>
          <w:rFonts w:ascii="Times New Roman" w:hAnsi="Times New Roman" w:cs="Times New Roman"/>
          <w:lang w:eastAsia="zh-CN"/>
        </w:rPr>
        <w:t xml:space="preserve">Option A and Option C to some </w:t>
      </w:r>
      <w:r w:rsidR="00B0391C">
        <w:rPr>
          <w:rFonts w:ascii="Times New Roman" w:hAnsi="Times New Roman" w:cs="Times New Roman"/>
          <w:lang w:eastAsia="zh-CN"/>
        </w:rPr>
        <w:t>extents</w:t>
      </w:r>
      <w:r w:rsidR="0061591A">
        <w:rPr>
          <w:rFonts w:ascii="Times New Roman" w:hAnsi="Times New Roman" w:cs="Times New Roman"/>
          <w:lang w:eastAsia="zh-CN"/>
        </w:rPr>
        <w:t xml:space="preserve"> are similar </w:t>
      </w:r>
      <w:r w:rsidR="00B0391C">
        <w:rPr>
          <w:rFonts w:ascii="Times New Roman" w:hAnsi="Times New Roman" w:cs="Times New Roman"/>
          <w:lang w:eastAsia="zh-CN"/>
        </w:rPr>
        <w:t xml:space="preserve">with the </w:t>
      </w:r>
      <w:r w:rsidR="00D40A76">
        <w:rPr>
          <w:rFonts w:ascii="Times New Roman" w:hAnsi="Times New Roman" w:cs="Times New Roman"/>
          <w:lang w:eastAsia="zh-CN"/>
        </w:rPr>
        <w:t xml:space="preserve">only </w:t>
      </w:r>
      <w:r w:rsidR="00B0391C">
        <w:rPr>
          <w:rFonts w:ascii="Times New Roman" w:hAnsi="Times New Roman" w:cs="Times New Roman"/>
          <w:lang w:eastAsia="zh-CN"/>
        </w:rPr>
        <w:t>difference is to report multiple set of consecutive slots</w:t>
      </w:r>
      <w:r w:rsidR="00D40A76">
        <w:rPr>
          <w:rFonts w:ascii="Times New Roman" w:hAnsi="Times New Roman" w:cs="Times New Roman"/>
          <w:lang w:eastAsia="zh-CN"/>
        </w:rPr>
        <w:t xml:space="preserve"> (Option A allows reporting multiple set of consecutive slots compared </w:t>
      </w:r>
      <w:r w:rsidR="00A1480C">
        <w:rPr>
          <w:rFonts w:ascii="Times New Roman" w:hAnsi="Times New Roman" w:cs="Times New Roman"/>
          <w:lang w:eastAsia="zh-CN"/>
        </w:rPr>
        <w:t>whereas</w:t>
      </w:r>
      <w:r w:rsidR="00D40A76">
        <w:rPr>
          <w:rFonts w:ascii="Times New Roman" w:hAnsi="Times New Roman" w:cs="Times New Roman"/>
          <w:lang w:eastAsia="zh-CN"/>
        </w:rPr>
        <w:t xml:space="preserve"> </w:t>
      </w:r>
      <w:r w:rsidR="006314C6">
        <w:rPr>
          <w:rFonts w:ascii="Times New Roman" w:hAnsi="Times New Roman" w:cs="Times New Roman"/>
          <w:lang w:eastAsia="zh-CN"/>
        </w:rPr>
        <w:t xml:space="preserve">with </w:t>
      </w:r>
      <w:r w:rsidR="00D40A76">
        <w:rPr>
          <w:rFonts w:ascii="Times New Roman" w:hAnsi="Times New Roman" w:cs="Times New Roman"/>
          <w:lang w:eastAsia="zh-CN"/>
        </w:rPr>
        <w:t xml:space="preserve">Option C only </w:t>
      </w:r>
      <w:r w:rsidR="00A1480C">
        <w:rPr>
          <w:rFonts w:ascii="Times New Roman" w:hAnsi="Times New Roman" w:cs="Times New Roman"/>
          <w:lang w:eastAsia="zh-CN"/>
        </w:rPr>
        <w:t xml:space="preserve">consecutive single slot candidate </w:t>
      </w:r>
      <w:r w:rsidR="006314C6">
        <w:rPr>
          <w:rFonts w:ascii="Times New Roman" w:hAnsi="Times New Roman" w:cs="Times New Roman"/>
          <w:lang w:eastAsia="zh-CN"/>
        </w:rPr>
        <w:t xml:space="preserve">resources </w:t>
      </w:r>
      <w:r w:rsidR="00A1480C">
        <w:rPr>
          <w:rFonts w:ascii="Times New Roman" w:hAnsi="Times New Roman" w:cs="Times New Roman"/>
          <w:lang w:eastAsia="zh-CN"/>
        </w:rPr>
        <w:t>to be reported)</w:t>
      </w:r>
      <w:r w:rsidR="00B0391C">
        <w:rPr>
          <w:rFonts w:ascii="Times New Roman" w:hAnsi="Times New Roman" w:cs="Times New Roman"/>
          <w:lang w:eastAsia="zh-CN"/>
        </w:rPr>
        <w:t>.</w:t>
      </w:r>
      <w:r w:rsidR="00A1480C">
        <w:rPr>
          <w:rFonts w:ascii="Times New Roman" w:hAnsi="Times New Roman" w:cs="Times New Roman"/>
          <w:lang w:eastAsia="zh-CN"/>
        </w:rPr>
        <w:t xml:space="preserve"> It is preferred to provide more flexibility to the MAC layer by providing multiple sets of candidates.</w:t>
      </w:r>
      <w:r w:rsidR="00B0391C">
        <w:rPr>
          <w:rFonts w:ascii="Times New Roman" w:hAnsi="Times New Roman" w:cs="Times New Roman"/>
          <w:lang w:eastAsia="zh-CN"/>
        </w:rPr>
        <w:t xml:space="preserve"> </w:t>
      </w:r>
      <w:r w:rsidR="00A1480C">
        <w:rPr>
          <w:rFonts w:ascii="Times New Roman" w:hAnsi="Times New Roman" w:cs="Times New Roman"/>
          <w:lang w:eastAsia="zh-CN"/>
        </w:rPr>
        <w:t xml:space="preserve">Option B, </w:t>
      </w:r>
      <w:r w:rsidR="006314C6">
        <w:rPr>
          <w:rFonts w:ascii="Times New Roman" w:hAnsi="Times New Roman" w:cs="Times New Roman"/>
          <w:lang w:eastAsia="zh-CN"/>
        </w:rPr>
        <w:t>which</w:t>
      </w:r>
      <w:r w:rsidR="00A1480C">
        <w:rPr>
          <w:rFonts w:ascii="Times New Roman" w:hAnsi="Times New Roman" w:cs="Times New Roman"/>
          <w:lang w:eastAsia="zh-CN"/>
        </w:rPr>
        <w:t xml:space="preserve"> is </w:t>
      </w:r>
      <w:proofErr w:type="gramStart"/>
      <w:r w:rsidR="00A1480C">
        <w:rPr>
          <w:rFonts w:ascii="Times New Roman" w:hAnsi="Times New Roman" w:cs="Times New Roman"/>
          <w:lang w:eastAsia="zh-CN"/>
        </w:rPr>
        <w:t>similar to</w:t>
      </w:r>
      <w:proofErr w:type="gramEnd"/>
      <w:r w:rsidR="00A1480C">
        <w:rPr>
          <w:rFonts w:ascii="Times New Roman" w:hAnsi="Times New Roman" w:cs="Times New Roman"/>
          <w:lang w:eastAsia="zh-CN"/>
        </w:rPr>
        <w:t xml:space="preserve"> </w:t>
      </w:r>
      <w:r w:rsidR="002E35BE">
        <w:rPr>
          <w:rFonts w:ascii="Times New Roman" w:hAnsi="Times New Roman" w:cs="Times New Roman"/>
          <w:lang w:eastAsia="zh-CN"/>
        </w:rPr>
        <w:t>Rel-16</w:t>
      </w:r>
      <w:r w:rsidR="00A1480C">
        <w:rPr>
          <w:rFonts w:ascii="Times New Roman" w:hAnsi="Times New Roman" w:cs="Times New Roman"/>
          <w:lang w:eastAsia="zh-CN"/>
        </w:rPr>
        <w:t>,</w:t>
      </w:r>
      <w:r w:rsidR="00725C67">
        <w:rPr>
          <w:rFonts w:ascii="Times New Roman" w:hAnsi="Times New Roman" w:cs="Times New Roman"/>
          <w:lang w:eastAsia="zh-CN"/>
        </w:rPr>
        <w:t xml:space="preserve"> </w:t>
      </w:r>
      <w:r w:rsidR="002E35BE">
        <w:rPr>
          <w:rFonts w:ascii="Times New Roman" w:hAnsi="Times New Roman" w:cs="Times New Roman"/>
          <w:lang w:eastAsia="zh-CN"/>
        </w:rPr>
        <w:t>will not guarantee the existence of consecutive slots</w:t>
      </w:r>
      <w:r w:rsidR="00C746EB">
        <w:rPr>
          <w:rFonts w:ascii="Times New Roman" w:hAnsi="Times New Roman" w:cs="Times New Roman"/>
          <w:lang w:eastAsia="zh-CN"/>
        </w:rPr>
        <w:t xml:space="preserve"> and defeat the purpose of selecting multiple consecutive slots</w:t>
      </w:r>
      <w:r w:rsidR="00092D11" w:rsidRPr="00363736">
        <w:rPr>
          <w:rFonts w:ascii="Times New Roman" w:hAnsi="Times New Roman" w:cs="Times New Roman"/>
          <w:lang w:eastAsia="zh-CN"/>
        </w:rPr>
        <w:t xml:space="preserve">. </w:t>
      </w:r>
    </w:p>
    <w:p w14:paraId="526A6F83" w14:textId="1546F170" w:rsidR="003965EA" w:rsidRPr="003965EA" w:rsidRDefault="00143B9B" w:rsidP="003965EA">
      <w:pPr>
        <w:autoSpaceDE w:val="0"/>
        <w:autoSpaceDN w:val="0"/>
        <w:adjustRightInd w:val="0"/>
        <w:snapToGrid w:val="0"/>
        <w:spacing w:line="276" w:lineRule="auto"/>
        <w:jc w:val="both"/>
        <w:rPr>
          <w:rFonts w:ascii="Times New Roman" w:hAnsi="Times New Roman"/>
          <w:i/>
          <w:iCs/>
        </w:rPr>
      </w:pPr>
      <w:r w:rsidRPr="003965EA">
        <w:rPr>
          <w:rFonts w:ascii="Times New Roman" w:eastAsiaTheme="minorEastAsia" w:hAnsi="Times New Roman"/>
          <w:b/>
          <w:bCs/>
          <w:i/>
          <w:u w:val="single"/>
        </w:rPr>
        <w:t xml:space="preserve">Proposal </w:t>
      </w:r>
      <w:r w:rsidR="0046211F">
        <w:rPr>
          <w:rFonts w:ascii="Times New Roman" w:eastAsiaTheme="minorEastAsia" w:hAnsi="Times New Roman"/>
          <w:b/>
          <w:bCs/>
          <w:i/>
          <w:u w:val="single"/>
        </w:rPr>
        <w:t>15</w:t>
      </w:r>
      <w:r w:rsidRPr="003965EA">
        <w:rPr>
          <w:rFonts w:ascii="Times New Roman" w:eastAsiaTheme="minorEastAsia" w:hAnsi="Times New Roman"/>
          <w:i/>
        </w:rPr>
        <w:t xml:space="preserve">: When </w:t>
      </w:r>
      <w:r w:rsidRPr="003965EA">
        <w:rPr>
          <w:rFonts w:ascii="Times New Roman" w:hAnsi="Times New Roman"/>
          <w:i/>
          <w:iCs/>
        </w:rPr>
        <w:t xml:space="preserve">L1 </w:t>
      </w:r>
      <w:r w:rsidR="00B724D0" w:rsidRPr="003965EA">
        <w:rPr>
          <w:rFonts w:ascii="Times New Roman" w:hAnsi="Times New Roman"/>
          <w:i/>
          <w:iCs/>
        </w:rPr>
        <w:t xml:space="preserve">reports a subset of candidate resources for </w:t>
      </w:r>
      <w:proofErr w:type="spellStart"/>
      <w:r w:rsidR="00B724D0" w:rsidRPr="003965EA">
        <w:rPr>
          <w:rFonts w:ascii="Times New Roman" w:hAnsi="Times New Roman"/>
          <w:i/>
          <w:iCs/>
        </w:rPr>
        <w:t>MCSt</w:t>
      </w:r>
      <w:proofErr w:type="spellEnd"/>
      <w:r w:rsidRPr="003965EA">
        <w:rPr>
          <w:rFonts w:ascii="Times New Roman" w:hAnsi="Times New Roman"/>
          <w:i/>
          <w:iCs/>
        </w:rPr>
        <w:t xml:space="preserve">, </w:t>
      </w:r>
      <w:r w:rsidR="003965EA" w:rsidRPr="003965EA">
        <w:rPr>
          <w:rFonts w:ascii="Times New Roman" w:hAnsi="Times New Roman"/>
          <w:i/>
          <w:iCs/>
        </w:rPr>
        <w:t>L1 reports candidate multi-slot resources in S</w:t>
      </w:r>
      <w:r w:rsidR="003965EA" w:rsidRPr="005C4221">
        <w:rPr>
          <w:rFonts w:ascii="Times New Roman" w:hAnsi="Times New Roman"/>
          <w:i/>
          <w:iCs/>
          <w:vertAlign w:val="subscript"/>
        </w:rPr>
        <w:t>A</w:t>
      </w:r>
      <w:r w:rsidR="003965EA" w:rsidRPr="003965EA">
        <w:rPr>
          <w:rFonts w:ascii="Times New Roman" w:hAnsi="Times New Roman"/>
          <w:i/>
          <w:iCs/>
        </w:rPr>
        <w:t xml:space="preserve"> where a candidate multi-slot resource consists of a set of single-slot resources that are consecutive in time</w:t>
      </w:r>
      <w:r w:rsidR="00043E6D">
        <w:rPr>
          <w:rFonts w:ascii="Times New Roman" w:hAnsi="Times New Roman"/>
          <w:i/>
          <w:iCs/>
        </w:rPr>
        <w:t xml:space="preserve"> (Option A)</w:t>
      </w:r>
    </w:p>
    <w:p w14:paraId="66FACDAE" w14:textId="77777777" w:rsidR="00EE0EE2" w:rsidRPr="00931A6C" w:rsidRDefault="00EE0EE2">
      <w:pPr>
        <w:rPr>
          <w:rFonts w:ascii="Times New Roman" w:hAnsi="Times New Roman" w:cs="Times New Roman"/>
          <w:lang w:eastAsia="zh-CN"/>
        </w:rPr>
      </w:pPr>
    </w:p>
    <w:p w14:paraId="258982B4" w14:textId="590E0C33" w:rsidR="008A542F" w:rsidRPr="00C047AE" w:rsidRDefault="004E23A6" w:rsidP="008A542F">
      <w:pPr>
        <w:pStyle w:val="Heading2"/>
        <w:rPr>
          <w:rFonts w:ascii="Times New Roman" w:hAnsi="Times New Roman"/>
          <w:sz w:val="28"/>
          <w:szCs w:val="28"/>
        </w:rPr>
      </w:pPr>
      <w:r w:rsidRPr="00C047AE">
        <w:rPr>
          <w:rFonts w:ascii="Times New Roman" w:hAnsi="Times New Roman"/>
          <w:sz w:val="28"/>
          <w:szCs w:val="28"/>
        </w:rPr>
        <w:t>Resource allocation</w:t>
      </w:r>
      <w:r w:rsidR="00090158">
        <w:rPr>
          <w:rFonts w:ascii="Times New Roman" w:hAnsi="Times New Roman"/>
          <w:sz w:val="28"/>
          <w:szCs w:val="28"/>
        </w:rPr>
        <w:t>, re-evaluation,</w:t>
      </w:r>
      <w:r w:rsidRPr="00C047AE">
        <w:rPr>
          <w:rFonts w:ascii="Times New Roman" w:hAnsi="Times New Roman"/>
          <w:sz w:val="28"/>
          <w:szCs w:val="28"/>
        </w:rPr>
        <w:t xml:space="preserve"> </w:t>
      </w:r>
      <w:r w:rsidR="007B22D8">
        <w:rPr>
          <w:rFonts w:ascii="Times New Roman" w:hAnsi="Times New Roman"/>
          <w:sz w:val="28"/>
          <w:szCs w:val="28"/>
        </w:rPr>
        <w:t xml:space="preserve">and pre-emption </w:t>
      </w:r>
      <w:r w:rsidRPr="00C047AE">
        <w:rPr>
          <w:rFonts w:ascii="Times New Roman" w:hAnsi="Times New Roman"/>
          <w:sz w:val="28"/>
          <w:szCs w:val="28"/>
        </w:rPr>
        <w:t>in</w:t>
      </w:r>
      <w:r w:rsidR="00876334" w:rsidRPr="00C047AE">
        <w:rPr>
          <w:rFonts w:ascii="Times New Roman" w:hAnsi="Times New Roman"/>
          <w:sz w:val="28"/>
          <w:szCs w:val="28"/>
        </w:rPr>
        <w:t xml:space="preserve"> SL U</w:t>
      </w:r>
      <w:r w:rsidR="00887BEA" w:rsidRPr="00C047AE">
        <w:rPr>
          <w:rFonts w:ascii="Times New Roman" w:hAnsi="Times New Roman"/>
          <w:sz w:val="28"/>
          <w:szCs w:val="28"/>
        </w:rPr>
        <w:t xml:space="preserve"> </w:t>
      </w:r>
    </w:p>
    <w:p w14:paraId="4DD54140" w14:textId="5C843D33" w:rsidR="00174762" w:rsidRDefault="008A542F" w:rsidP="00756B16">
      <w:pPr>
        <w:rPr>
          <w:rFonts w:ascii="Times New Roman" w:eastAsia="SimSun" w:hAnsi="Times New Roman" w:cs="Times New Roman"/>
          <w:szCs w:val="20"/>
        </w:rPr>
      </w:pPr>
      <w:r w:rsidRPr="00783EFB">
        <w:rPr>
          <w:rFonts w:ascii="Times New Roman" w:eastAsia="SimSun" w:hAnsi="Times New Roman" w:cs="Times New Roman"/>
          <w:szCs w:val="20"/>
          <w:u w:val="single"/>
        </w:rPr>
        <w:t>Mode 1 resource allocation</w:t>
      </w:r>
      <w:r w:rsidR="00783EFB">
        <w:rPr>
          <w:rFonts w:ascii="Times New Roman" w:eastAsia="SimSun" w:hAnsi="Times New Roman" w:cs="Times New Roman"/>
          <w:szCs w:val="20"/>
        </w:rPr>
        <w:t>:</w:t>
      </w:r>
      <w:r w:rsidRPr="008A542F">
        <w:rPr>
          <w:rFonts w:ascii="Times New Roman" w:eastAsia="SimSun" w:hAnsi="Times New Roman" w:cs="Times New Roman"/>
          <w:szCs w:val="20"/>
        </w:rPr>
        <w:t xml:space="preserve"> </w:t>
      </w:r>
    </w:p>
    <w:p w14:paraId="582CAF3C" w14:textId="119DF196" w:rsidR="00B53649" w:rsidRDefault="00B53649" w:rsidP="00756B16">
      <w:pPr>
        <w:rPr>
          <w:rFonts w:ascii="Times New Roman" w:eastAsia="SimSun" w:hAnsi="Times New Roman" w:cs="Times New Roman"/>
          <w:szCs w:val="20"/>
        </w:rPr>
      </w:pPr>
      <w:r>
        <w:rPr>
          <w:rFonts w:ascii="Times New Roman" w:eastAsia="SimSun" w:hAnsi="Times New Roman" w:cs="Times New Roman"/>
          <w:szCs w:val="20"/>
        </w:rPr>
        <w:t xml:space="preserve">Regarding the mode 1 resource allocation for SL-U, it was agreed </w:t>
      </w:r>
      <w:r w:rsidR="00924E7C">
        <w:rPr>
          <w:rFonts w:ascii="Times New Roman" w:eastAsia="SimSun" w:hAnsi="Times New Roman" w:cs="Times New Roman"/>
          <w:szCs w:val="20"/>
        </w:rPr>
        <w:t xml:space="preserve">in RAN1#109e meeting </w:t>
      </w:r>
      <w:r>
        <w:rPr>
          <w:rFonts w:ascii="Times New Roman" w:eastAsia="SimSun" w:hAnsi="Times New Roman" w:cs="Times New Roman"/>
          <w:szCs w:val="20"/>
        </w:rPr>
        <w:t>to support the existing mode as a baseline and to further study possible enhancements:</w:t>
      </w:r>
    </w:p>
    <w:tbl>
      <w:tblPr>
        <w:tblStyle w:val="TableGrid"/>
        <w:tblW w:w="0" w:type="auto"/>
        <w:tblLook w:val="04A0" w:firstRow="1" w:lastRow="0" w:firstColumn="1" w:lastColumn="0" w:noHBand="0" w:noVBand="1"/>
      </w:tblPr>
      <w:tblGrid>
        <w:gridCol w:w="9629"/>
      </w:tblGrid>
      <w:tr w:rsidR="00174762" w14:paraId="263EF8C4" w14:textId="77777777" w:rsidTr="00174762">
        <w:tc>
          <w:tcPr>
            <w:tcW w:w="9629" w:type="dxa"/>
          </w:tcPr>
          <w:p w14:paraId="58DA4A13" w14:textId="77777777" w:rsidR="00174762" w:rsidRPr="00174762" w:rsidRDefault="00174762" w:rsidP="00174762">
            <w:pPr>
              <w:autoSpaceDE w:val="0"/>
              <w:autoSpaceDN w:val="0"/>
              <w:jc w:val="both"/>
              <w:rPr>
                <w:rFonts w:ascii="Times New Roman" w:hAnsi="Times New Roman" w:cs="Times New Roman"/>
                <w:b/>
                <w:bCs/>
              </w:rPr>
            </w:pPr>
            <w:r w:rsidRPr="00174762">
              <w:rPr>
                <w:rFonts w:ascii="Times New Roman" w:hAnsi="Times New Roman" w:cs="Times New Roman"/>
                <w:b/>
                <w:bCs/>
                <w:highlight w:val="green"/>
              </w:rPr>
              <w:t>Agreement</w:t>
            </w:r>
          </w:p>
          <w:p w14:paraId="495890B2" w14:textId="77777777" w:rsidR="00174762" w:rsidRPr="00174762" w:rsidRDefault="00174762" w:rsidP="00174762">
            <w:pPr>
              <w:pStyle w:val="ListParagraph"/>
              <w:numPr>
                <w:ilvl w:val="0"/>
                <w:numId w:val="26"/>
              </w:numPr>
              <w:autoSpaceDE w:val="0"/>
              <w:autoSpaceDN w:val="0"/>
              <w:jc w:val="both"/>
              <w:rPr>
                <w:rFonts w:ascii="Times New Roman" w:hAnsi="Times New Roman" w:cs="Times New Roman"/>
                <w:szCs w:val="20"/>
              </w:rPr>
            </w:pPr>
            <w:r w:rsidRPr="00174762">
              <w:rPr>
                <w:rFonts w:ascii="Times New Roman" w:hAnsi="Times New Roman" w:cs="Times New Roman"/>
                <w:szCs w:val="20"/>
              </w:rPr>
              <w:t xml:space="preserve">The existing </w:t>
            </w:r>
            <w:proofErr w:type="spellStart"/>
            <w:r w:rsidRPr="00174762">
              <w:rPr>
                <w:rFonts w:ascii="Times New Roman" w:hAnsi="Times New Roman" w:cs="Times New Roman"/>
                <w:szCs w:val="20"/>
              </w:rPr>
              <w:t>sidelink</w:t>
            </w:r>
            <w:proofErr w:type="spellEnd"/>
            <w:r w:rsidRPr="00174762">
              <w:rPr>
                <w:rFonts w:ascii="Times New Roman" w:hAnsi="Times New Roman" w:cs="Times New Roman"/>
                <w:szCs w:val="20"/>
              </w:rPr>
              <w:t xml:space="preserve"> mode 1 RA including dynamic grant, Type 1 and Type 2 configured grants are supported as a baseline for </w:t>
            </w:r>
            <w:proofErr w:type="spellStart"/>
            <w:r w:rsidRPr="00174762">
              <w:rPr>
                <w:rFonts w:ascii="Times New Roman" w:hAnsi="Times New Roman" w:cs="Times New Roman"/>
                <w:szCs w:val="20"/>
              </w:rPr>
              <w:t>sidelink</w:t>
            </w:r>
            <w:proofErr w:type="spellEnd"/>
            <w:r w:rsidRPr="00174762">
              <w:rPr>
                <w:rFonts w:ascii="Times New Roman" w:hAnsi="Times New Roman" w:cs="Times New Roman"/>
                <w:szCs w:val="20"/>
              </w:rPr>
              <w:t xml:space="preserve"> operation in a shared carrier, subject to applicable regional regulations. At least in dynamic channel access, SL UE performs Type 1 or one of the Type 2 LBTs before SL</w:t>
            </w:r>
            <w:r w:rsidRPr="00174762">
              <w:rPr>
                <w:rFonts w:ascii="Times New Roman" w:hAnsi="Times New Roman" w:cs="Times New Roman"/>
                <w:strike/>
                <w:szCs w:val="20"/>
              </w:rPr>
              <w:t xml:space="preserve"> </w:t>
            </w:r>
            <w:r w:rsidRPr="00174762">
              <w:rPr>
                <w:rFonts w:ascii="Times New Roman" w:hAnsi="Times New Roman" w:cs="Times New Roman"/>
                <w:szCs w:val="20"/>
              </w:rPr>
              <w:t>transmission using the allocated resource(s), in compliance with transmission gap and LBT sensing idle time requirements specified in TS37.213.</w:t>
            </w:r>
          </w:p>
          <w:p w14:paraId="339640C1" w14:textId="2FE95174" w:rsidR="00174762" w:rsidRPr="00174762" w:rsidRDefault="00174762" w:rsidP="00756B16">
            <w:pPr>
              <w:pStyle w:val="ListParagraph"/>
              <w:numPr>
                <w:ilvl w:val="1"/>
                <w:numId w:val="26"/>
              </w:numPr>
              <w:autoSpaceDE w:val="0"/>
              <w:autoSpaceDN w:val="0"/>
              <w:jc w:val="both"/>
              <w:rPr>
                <w:rFonts w:ascii="Times New Roman" w:hAnsi="Times New Roman" w:cs="Times New Roman"/>
                <w:szCs w:val="20"/>
              </w:rPr>
            </w:pPr>
            <w:r w:rsidRPr="00174762">
              <w:rPr>
                <w:rFonts w:ascii="Times New Roman" w:hAnsi="Times New Roman" w:cs="Times New Roman"/>
                <w:szCs w:val="20"/>
                <w:lang w:val="en-AU"/>
              </w:rPr>
              <w:t xml:space="preserve">FFS whether/how mode 1 resource allocation </w:t>
            </w:r>
            <w:r w:rsidRPr="00174762">
              <w:rPr>
                <w:rFonts w:ascii="Times New Roman" w:hAnsi="Times New Roman" w:cs="Times New Roman"/>
                <w:strike/>
                <w:szCs w:val="20"/>
                <w:lang w:val="en-AU"/>
              </w:rPr>
              <w:t xml:space="preserve">selection </w:t>
            </w:r>
            <w:r w:rsidRPr="00174762">
              <w:rPr>
                <w:rFonts w:ascii="Times New Roman" w:hAnsi="Times New Roman" w:cs="Times New Roman"/>
                <w:szCs w:val="20"/>
                <w:lang w:val="en-AU"/>
              </w:rPr>
              <w:t>procedure needs to be updated / enhanced due to shared spectrum channel access</w:t>
            </w:r>
          </w:p>
        </w:tc>
      </w:tr>
    </w:tbl>
    <w:p w14:paraId="0E7EEE67" w14:textId="77777777" w:rsidR="00AF5C4E" w:rsidRPr="00756B16" w:rsidRDefault="00AF5C4E" w:rsidP="00756B16">
      <w:pPr>
        <w:rPr>
          <w:rFonts w:ascii="Times New Roman" w:eastAsia="SimSun" w:hAnsi="Times New Roman" w:cs="Times New Roman"/>
          <w:szCs w:val="20"/>
        </w:rPr>
      </w:pPr>
    </w:p>
    <w:p w14:paraId="0DCFB40A" w14:textId="77777777" w:rsidR="002C6766" w:rsidRPr="004D4636" w:rsidRDefault="002C6766" w:rsidP="002C6766">
      <w:pPr>
        <w:contextualSpacing/>
        <w:rPr>
          <w:rFonts w:ascii="Times New Roman" w:eastAsia="SimSun" w:hAnsi="Times New Roman" w:cs="Times New Roman"/>
          <w:szCs w:val="20"/>
        </w:rPr>
      </w:pPr>
      <w:r>
        <w:rPr>
          <w:rFonts w:ascii="Times New Roman" w:eastAsia="SimSun" w:hAnsi="Times New Roman" w:cs="Times New Roman"/>
          <w:szCs w:val="20"/>
        </w:rPr>
        <w:t xml:space="preserve">The </w:t>
      </w:r>
      <w:proofErr w:type="spellStart"/>
      <w:r w:rsidRPr="00AB6733">
        <w:rPr>
          <w:rFonts w:ascii="Times New Roman" w:eastAsia="SimSun" w:hAnsi="Times New Roman" w:cs="Times New Roman"/>
          <w:szCs w:val="20"/>
        </w:rPr>
        <w:t>gNB</w:t>
      </w:r>
      <w:proofErr w:type="spellEnd"/>
      <w:r w:rsidRPr="00AB6733">
        <w:rPr>
          <w:rFonts w:ascii="Times New Roman" w:eastAsia="SimSun" w:hAnsi="Times New Roman" w:cs="Times New Roman"/>
          <w:szCs w:val="20"/>
        </w:rPr>
        <w:t xml:space="preserve"> is responsible for scheduling </w:t>
      </w:r>
      <w:proofErr w:type="spellStart"/>
      <w:r w:rsidRPr="00AB6733">
        <w:rPr>
          <w:rFonts w:ascii="Times New Roman" w:eastAsia="SimSun" w:hAnsi="Times New Roman" w:cs="Times New Roman"/>
          <w:szCs w:val="20"/>
        </w:rPr>
        <w:t>sidelink</w:t>
      </w:r>
      <w:proofErr w:type="spellEnd"/>
      <w:r w:rsidRPr="00AB6733">
        <w:rPr>
          <w:rFonts w:ascii="Times New Roman" w:eastAsia="SimSun" w:hAnsi="Times New Roman" w:cs="Times New Roman"/>
          <w:szCs w:val="20"/>
        </w:rPr>
        <w:t xml:space="preserve"> grants</w:t>
      </w:r>
      <w:r>
        <w:rPr>
          <w:rFonts w:ascii="Times New Roman" w:eastAsia="SimSun" w:hAnsi="Times New Roman" w:cs="Times New Roman"/>
          <w:szCs w:val="20"/>
        </w:rPr>
        <w:t xml:space="preserve"> to Mode 1 UEs.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 xml:space="preserve"> can use </w:t>
      </w:r>
      <w:r w:rsidRPr="00AB6733">
        <w:rPr>
          <w:rFonts w:ascii="Times New Roman" w:eastAsia="SimSun" w:hAnsi="Times New Roman" w:cs="Times New Roman"/>
          <w:szCs w:val="20"/>
        </w:rPr>
        <w:t xml:space="preserve">dynamic grant </w:t>
      </w:r>
      <w:r>
        <w:rPr>
          <w:rFonts w:ascii="Times New Roman" w:eastAsia="SimSun" w:hAnsi="Times New Roman" w:cs="Times New Roman"/>
          <w:szCs w:val="20"/>
        </w:rPr>
        <w:t>or</w:t>
      </w:r>
      <w:r w:rsidRPr="00AB6733">
        <w:rPr>
          <w:rFonts w:ascii="Times New Roman" w:eastAsia="SimSun" w:hAnsi="Times New Roman" w:cs="Times New Roman"/>
          <w:szCs w:val="20"/>
        </w:rPr>
        <w:t xml:space="preserve"> configured grants</w:t>
      </w:r>
      <w:r>
        <w:rPr>
          <w:rFonts w:ascii="Times New Roman" w:eastAsia="SimSun" w:hAnsi="Times New Roman" w:cs="Times New Roman"/>
          <w:szCs w:val="20"/>
        </w:rPr>
        <w:t xml:space="preserve"> (</w:t>
      </w:r>
      <w:r w:rsidRPr="00AB6733">
        <w:rPr>
          <w:rFonts w:ascii="Times New Roman" w:eastAsia="SimSun" w:hAnsi="Times New Roman" w:cs="Times New Roman"/>
          <w:szCs w:val="20"/>
        </w:rPr>
        <w:t>type 1</w:t>
      </w:r>
      <w:r>
        <w:rPr>
          <w:rFonts w:ascii="Times New Roman" w:eastAsia="SimSun" w:hAnsi="Times New Roman" w:cs="Times New Roman"/>
          <w:szCs w:val="20"/>
        </w:rPr>
        <w:t xml:space="preserve"> and type 2</w:t>
      </w:r>
      <w:r w:rsidRPr="00AB6733">
        <w:rPr>
          <w:rFonts w:ascii="Times New Roman" w:eastAsia="SimSun" w:hAnsi="Times New Roman" w:cs="Times New Roman"/>
          <w:szCs w:val="20"/>
        </w:rPr>
        <w:t xml:space="preserve"> configured grant</w:t>
      </w:r>
      <w:r>
        <w:rPr>
          <w:rFonts w:ascii="Times New Roman" w:eastAsia="SimSun" w:hAnsi="Times New Roman" w:cs="Times New Roman"/>
          <w:szCs w:val="20"/>
        </w:rPr>
        <w:t xml:space="preserve"> are both supported)</w:t>
      </w:r>
      <w:r w:rsidRPr="00AB6733">
        <w:rPr>
          <w:rFonts w:ascii="Times New Roman" w:eastAsia="SimSun" w:hAnsi="Times New Roman" w:cs="Times New Roman"/>
          <w:szCs w:val="20"/>
        </w:rPr>
        <w:t>.</w:t>
      </w:r>
      <w:r>
        <w:rPr>
          <w:rFonts w:ascii="Times New Roman" w:eastAsia="SimSun" w:hAnsi="Times New Roman" w:cs="Times New Roman"/>
          <w:szCs w:val="20"/>
        </w:rPr>
        <w:t xml:space="preserve"> With dynamic grant, the UE is allocated with frequency assignment as well as the slot where to start the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transmission. As mentioned before in the contribution, </w:t>
      </w:r>
      <w:r w:rsidRPr="00CF6964">
        <w:rPr>
          <w:rFonts w:ascii="Times New Roman" w:eastAsia="SimSun" w:hAnsi="Times New Roman" w:cs="Times New Roman"/>
          <w:szCs w:val="20"/>
        </w:rPr>
        <w:t xml:space="preserve">it is not guaranteed to access the </w:t>
      </w:r>
      <w:r>
        <w:rPr>
          <w:rFonts w:ascii="Times New Roman" w:eastAsia="SimSun" w:hAnsi="Times New Roman" w:cs="Times New Roman"/>
          <w:szCs w:val="20"/>
        </w:rPr>
        <w:t xml:space="preserve">unlicensed </w:t>
      </w:r>
      <w:r w:rsidRPr="00CF6964">
        <w:rPr>
          <w:rFonts w:ascii="Times New Roman" w:eastAsia="SimSun" w:hAnsi="Times New Roman" w:cs="Times New Roman"/>
          <w:szCs w:val="20"/>
        </w:rPr>
        <w:t>channel due to the dependency on LBT success/failure.</w:t>
      </w:r>
      <w:r>
        <w:rPr>
          <w:rFonts w:ascii="Times New Roman" w:eastAsia="SimSun" w:hAnsi="Times New Roman" w:cs="Times New Roman"/>
          <w:szCs w:val="20"/>
        </w:rPr>
        <w:t xml:space="preserve"> The UE can fail to access the channel at the scheduled time and even after receiving a new grant to attempt to access the channel, the UE can </w:t>
      </w:r>
      <w:r>
        <w:rPr>
          <w:rFonts w:ascii="Times New Roman" w:eastAsia="SimSun" w:hAnsi="Times New Roman" w:cs="Times New Roman"/>
          <w:szCs w:val="20"/>
        </w:rPr>
        <w:lastRenderedPageBreak/>
        <w:t xml:space="preserve">fail again to access the channel. </w:t>
      </w:r>
      <w:r w:rsidRPr="004D4636">
        <w:rPr>
          <w:rFonts w:ascii="Times New Roman" w:eastAsia="SimSun" w:hAnsi="Times New Roman" w:cs="Times New Roman"/>
          <w:szCs w:val="20"/>
        </w:rPr>
        <w:t xml:space="preserve">To increase the </w:t>
      </w:r>
      <w:r>
        <w:rPr>
          <w:rFonts w:ascii="Times New Roman" w:eastAsia="SimSun" w:hAnsi="Times New Roman" w:cs="Times New Roman"/>
          <w:szCs w:val="20"/>
        </w:rPr>
        <w:t>chance</w:t>
      </w:r>
      <w:r w:rsidRPr="004D4636">
        <w:rPr>
          <w:rFonts w:ascii="Times New Roman" w:eastAsia="SimSun" w:hAnsi="Times New Roman" w:cs="Times New Roman"/>
          <w:szCs w:val="20"/>
        </w:rPr>
        <w:t xml:space="preserve"> of accessing the channel, the </w:t>
      </w:r>
      <w:proofErr w:type="spellStart"/>
      <w:r w:rsidRPr="004D4636">
        <w:rPr>
          <w:rFonts w:ascii="Times New Roman" w:eastAsia="SimSun" w:hAnsi="Times New Roman" w:cs="Times New Roman"/>
          <w:szCs w:val="20"/>
        </w:rPr>
        <w:t>gNB</w:t>
      </w:r>
      <w:proofErr w:type="spellEnd"/>
      <w:r w:rsidRPr="004D4636">
        <w:rPr>
          <w:rFonts w:ascii="Times New Roman" w:eastAsia="SimSun" w:hAnsi="Times New Roman" w:cs="Times New Roman"/>
          <w:szCs w:val="20"/>
        </w:rPr>
        <w:t xml:space="preserve"> can schedule the UE with multiple time and frequency resources to access the</w:t>
      </w:r>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unlicensed</w:t>
      </w:r>
      <w:r w:rsidRPr="004D4636">
        <w:rPr>
          <w:rFonts w:ascii="Times New Roman" w:eastAsia="SimSun" w:hAnsi="Times New Roman" w:cs="Times New Roman"/>
          <w:szCs w:val="20"/>
        </w:rPr>
        <w:t xml:space="preserve"> </w:t>
      </w:r>
      <w:r>
        <w:rPr>
          <w:rFonts w:ascii="Times New Roman" w:eastAsia="SimSun" w:hAnsi="Times New Roman" w:cs="Times New Roman"/>
          <w:szCs w:val="20"/>
        </w:rPr>
        <w:t xml:space="preserve">resources. For example, the UE can be configured with a time window and a set of frequency resources to access the channel. </w:t>
      </w:r>
    </w:p>
    <w:p w14:paraId="743A8C51" w14:textId="6CEB5300" w:rsidR="002C6766" w:rsidRDefault="002C6766" w:rsidP="002C6766">
      <w:pPr>
        <w:pStyle w:val="3GPPText"/>
        <w:rPr>
          <w:rFonts w:eastAsiaTheme="minorEastAsia"/>
          <w:i/>
          <w:szCs w:val="22"/>
        </w:rPr>
      </w:pPr>
      <w:r w:rsidRPr="00144D39">
        <w:rPr>
          <w:rFonts w:eastAsiaTheme="minorEastAsia"/>
          <w:b/>
          <w:bCs/>
          <w:i/>
          <w:szCs w:val="22"/>
          <w:u w:val="single"/>
        </w:rPr>
        <w:t>Proposal</w:t>
      </w:r>
      <w:r w:rsidR="006A6447">
        <w:rPr>
          <w:rFonts w:eastAsiaTheme="minorEastAsia"/>
          <w:b/>
          <w:bCs/>
          <w:i/>
          <w:szCs w:val="22"/>
          <w:u w:val="single"/>
        </w:rPr>
        <w:t xml:space="preserve"> </w:t>
      </w:r>
      <w:r w:rsidR="0046211F">
        <w:rPr>
          <w:rFonts w:eastAsiaTheme="minorEastAsia"/>
          <w:b/>
          <w:bCs/>
          <w:i/>
          <w:szCs w:val="22"/>
          <w:u w:val="single"/>
        </w:rPr>
        <w:t>16</w:t>
      </w:r>
      <w:r w:rsidRPr="00144D39">
        <w:rPr>
          <w:rFonts w:eastAsiaTheme="minorEastAsia"/>
          <w:i/>
          <w:szCs w:val="22"/>
        </w:rPr>
        <w:t xml:space="preserve">: </w:t>
      </w:r>
      <w:r>
        <w:rPr>
          <w:rFonts w:eastAsiaTheme="minorEastAsia"/>
          <w:i/>
          <w:szCs w:val="22"/>
        </w:rPr>
        <w:t>Support configuring Mode 1 UE</w:t>
      </w:r>
      <w:r w:rsidRPr="00527ABB">
        <w:rPr>
          <w:rFonts w:eastAsiaTheme="minorEastAsia"/>
          <w:i/>
          <w:szCs w:val="22"/>
        </w:rPr>
        <w:t xml:space="preserve"> with time window and set of frequency resources to initiate a COT</w:t>
      </w:r>
      <w:r>
        <w:rPr>
          <w:rFonts w:eastAsiaTheme="minorEastAsia"/>
          <w:i/>
          <w:szCs w:val="22"/>
        </w:rPr>
        <w:t xml:space="preserve"> in SL U</w:t>
      </w:r>
      <w:r w:rsidRPr="00527ABB">
        <w:rPr>
          <w:rFonts w:eastAsiaTheme="minorEastAsia"/>
          <w:i/>
          <w:szCs w:val="22"/>
        </w:rPr>
        <w:t>.</w:t>
      </w:r>
    </w:p>
    <w:p w14:paraId="2EC37CDE" w14:textId="77777777" w:rsidR="00931E31" w:rsidRDefault="00931E31" w:rsidP="00931E31">
      <w:pPr>
        <w:rPr>
          <w:rFonts w:ascii="Times New Roman" w:eastAsia="SimSun" w:hAnsi="Times New Roman" w:cs="Times New Roman"/>
          <w:szCs w:val="20"/>
        </w:rPr>
      </w:pPr>
      <w:r>
        <w:rPr>
          <w:rFonts w:ascii="Times New Roman" w:eastAsia="SimSun" w:hAnsi="Times New Roman" w:cs="Times New Roman"/>
          <w:szCs w:val="20"/>
        </w:rPr>
        <w:t xml:space="preserve">In RAN1#110 it was agreed to further study the UE to report a COT related information to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w:t>
      </w:r>
    </w:p>
    <w:tbl>
      <w:tblPr>
        <w:tblStyle w:val="TableGrid"/>
        <w:tblW w:w="0" w:type="auto"/>
        <w:tblLook w:val="04A0" w:firstRow="1" w:lastRow="0" w:firstColumn="1" w:lastColumn="0" w:noHBand="0" w:noVBand="1"/>
      </w:tblPr>
      <w:tblGrid>
        <w:gridCol w:w="9629"/>
      </w:tblGrid>
      <w:tr w:rsidR="00931E31" w14:paraId="1417EF0C" w14:textId="77777777">
        <w:tc>
          <w:tcPr>
            <w:tcW w:w="9629" w:type="dxa"/>
          </w:tcPr>
          <w:p w14:paraId="1C9A0F84" w14:textId="77777777" w:rsidR="00931E31" w:rsidRPr="009C121A" w:rsidRDefault="00931E31">
            <w:pPr>
              <w:autoSpaceDE w:val="0"/>
              <w:autoSpaceDN w:val="0"/>
              <w:jc w:val="both"/>
              <w:rPr>
                <w:rFonts w:ascii="Times New Roman" w:hAnsi="Times New Roman" w:cs="Times New Roman"/>
                <w:b/>
                <w:bCs/>
              </w:rPr>
            </w:pPr>
            <w:r w:rsidRPr="00174762">
              <w:rPr>
                <w:rFonts w:ascii="Times New Roman" w:hAnsi="Times New Roman" w:cs="Times New Roman"/>
                <w:b/>
                <w:bCs/>
                <w:highlight w:val="green"/>
              </w:rPr>
              <w:t>Agreement</w:t>
            </w:r>
          </w:p>
          <w:p w14:paraId="5D51FDA3" w14:textId="77777777" w:rsidR="00931E31" w:rsidRPr="009C121A" w:rsidRDefault="00931E31" w:rsidP="00931E31">
            <w:pPr>
              <w:pStyle w:val="ListParagraph"/>
              <w:numPr>
                <w:ilvl w:val="0"/>
                <w:numId w:val="29"/>
              </w:numPr>
              <w:overflowPunct w:val="0"/>
              <w:autoSpaceDE w:val="0"/>
              <w:autoSpaceDN w:val="0"/>
              <w:adjustRightInd w:val="0"/>
              <w:spacing w:after="180"/>
              <w:contextualSpacing/>
              <w:textAlignment w:val="baseline"/>
              <w:rPr>
                <w:rFonts w:ascii="Times New Roman" w:hAnsi="Times New Roman" w:cs="Times New Roman"/>
                <w:lang w:eastAsia="x-none"/>
              </w:rPr>
            </w:pPr>
            <w:proofErr w:type="spellStart"/>
            <w:r w:rsidRPr="009C121A">
              <w:rPr>
                <w:rFonts w:ascii="Times New Roman" w:hAnsi="Times New Roman" w:cs="Times New Roman"/>
                <w:lang w:eastAsia="x-none"/>
              </w:rPr>
              <w:t>gNB</w:t>
            </w:r>
            <w:proofErr w:type="spellEnd"/>
            <w:r w:rsidRPr="009C121A">
              <w:rPr>
                <w:rFonts w:ascii="Times New Roman" w:hAnsi="Times New Roman" w:cs="Times New Roman"/>
                <w:lang w:eastAsia="x-none"/>
              </w:rPr>
              <w:t xml:space="preserve"> relaying/forwarding a UE initiated COT to another UE is not supported in Rel-18</w:t>
            </w:r>
          </w:p>
          <w:p w14:paraId="2D7C4962" w14:textId="77777777" w:rsidR="00931E31" w:rsidRPr="009C121A" w:rsidRDefault="00931E31" w:rsidP="00931E31">
            <w:pPr>
              <w:pStyle w:val="ListParagraph"/>
              <w:numPr>
                <w:ilvl w:val="0"/>
                <w:numId w:val="29"/>
              </w:numPr>
              <w:overflowPunct w:val="0"/>
              <w:autoSpaceDE w:val="0"/>
              <w:autoSpaceDN w:val="0"/>
              <w:adjustRightInd w:val="0"/>
              <w:spacing w:after="180"/>
              <w:contextualSpacing/>
              <w:textAlignment w:val="baseline"/>
              <w:rPr>
                <w:rFonts w:ascii="Times New Roman" w:hAnsi="Times New Roman" w:cs="Times New Roman"/>
                <w:lang w:eastAsia="x-none"/>
              </w:rPr>
            </w:pPr>
            <w:r w:rsidRPr="009C121A">
              <w:rPr>
                <w:rFonts w:ascii="Times New Roman" w:hAnsi="Times New Roman" w:cs="Times New Roman"/>
                <w:lang w:eastAsia="x-none"/>
              </w:rPr>
              <w:t xml:space="preserve">FFS whether a Mode 1 UE can report a COT or related information to </w:t>
            </w:r>
            <w:proofErr w:type="spellStart"/>
            <w:r w:rsidRPr="009C121A">
              <w:rPr>
                <w:rFonts w:ascii="Times New Roman" w:hAnsi="Times New Roman" w:cs="Times New Roman"/>
                <w:lang w:eastAsia="x-none"/>
              </w:rPr>
              <w:t>gNB</w:t>
            </w:r>
            <w:proofErr w:type="spellEnd"/>
            <w:r w:rsidRPr="009C121A">
              <w:rPr>
                <w:rFonts w:ascii="Times New Roman" w:hAnsi="Times New Roman" w:cs="Times New Roman"/>
                <w:lang w:eastAsia="x-none"/>
              </w:rPr>
              <w:t xml:space="preserve"> for aiding Mode 1 RA</w:t>
            </w:r>
          </w:p>
        </w:tc>
      </w:tr>
    </w:tbl>
    <w:p w14:paraId="7276F31F" w14:textId="77777777" w:rsidR="00AF5C4E" w:rsidRDefault="00AF5C4E" w:rsidP="002C6766">
      <w:pPr>
        <w:contextualSpacing/>
        <w:rPr>
          <w:rFonts w:ascii="Times New Roman" w:eastAsia="SimSun" w:hAnsi="Times New Roman" w:cs="Times New Roman"/>
          <w:szCs w:val="20"/>
        </w:rPr>
      </w:pPr>
    </w:p>
    <w:p w14:paraId="0525F178" w14:textId="011C33A2" w:rsidR="002C6766" w:rsidRPr="00834998" w:rsidRDefault="002C6766" w:rsidP="002C6766">
      <w:pPr>
        <w:contextualSpacing/>
        <w:rPr>
          <w:rFonts w:ascii="Times New Roman" w:eastAsia="SimSun" w:hAnsi="Times New Roman" w:cs="Times New Roman"/>
          <w:szCs w:val="20"/>
        </w:rPr>
      </w:pPr>
      <w:r w:rsidRPr="00712838">
        <w:rPr>
          <w:rFonts w:ascii="Times New Roman" w:eastAsia="SimSun" w:hAnsi="Times New Roman" w:cs="Times New Roman"/>
          <w:szCs w:val="20"/>
        </w:rPr>
        <w:t xml:space="preserve">In NR U, the </w:t>
      </w:r>
      <w:proofErr w:type="spellStart"/>
      <w:r w:rsidRPr="00712838">
        <w:rPr>
          <w:rFonts w:ascii="Times New Roman" w:eastAsia="SimSun" w:hAnsi="Times New Roman" w:cs="Times New Roman"/>
          <w:szCs w:val="20"/>
        </w:rPr>
        <w:t>gNB</w:t>
      </w:r>
      <w:proofErr w:type="spellEnd"/>
      <w:r w:rsidRPr="00712838">
        <w:rPr>
          <w:rFonts w:ascii="Times New Roman" w:eastAsia="SimSun" w:hAnsi="Times New Roman" w:cs="Times New Roman"/>
          <w:szCs w:val="20"/>
        </w:rPr>
        <w:t xml:space="preserve"> can determine if the UE was able to access the channel or not, as the uplink transmission</w:t>
      </w:r>
      <w:r>
        <w:rPr>
          <w:rFonts w:ascii="Times New Roman" w:eastAsia="SimSun" w:hAnsi="Times New Roman" w:cs="Times New Roman"/>
          <w:szCs w:val="20"/>
        </w:rPr>
        <w:t>s</w:t>
      </w:r>
      <w:r w:rsidRPr="00712838">
        <w:rPr>
          <w:rFonts w:ascii="Times New Roman" w:eastAsia="SimSun" w:hAnsi="Times New Roman" w:cs="Times New Roman"/>
          <w:szCs w:val="20"/>
        </w:rPr>
        <w:t xml:space="preserve"> </w:t>
      </w:r>
      <w:r>
        <w:rPr>
          <w:rFonts w:ascii="Times New Roman" w:eastAsia="SimSun" w:hAnsi="Times New Roman" w:cs="Times New Roman"/>
          <w:szCs w:val="20"/>
        </w:rPr>
        <w:t>are</w:t>
      </w:r>
      <w:r w:rsidRPr="00712838">
        <w:rPr>
          <w:rFonts w:ascii="Times New Roman" w:eastAsia="SimSun" w:hAnsi="Times New Roman" w:cs="Times New Roman"/>
          <w:szCs w:val="20"/>
        </w:rPr>
        <w:t xml:space="preserve"> intended to the </w:t>
      </w:r>
      <w:proofErr w:type="spellStart"/>
      <w:r w:rsidRPr="00712838">
        <w:rPr>
          <w:rFonts w:ascii="Times New Roman" w:eastAsia="SimSun" w:hAnsi="Times New Roman" w:cs="Times New Roman"/>
          <w:szCs w:val="20"/>
        </w:rPr>
        <w:t>gNB</w:t>
      </w:r>
      <w:proofErr w:type="spellEnd"/>
      <w:r>
        <w:rPr>
          <w:rFonts w:ascii="Times New Roman" w:eastAsia="SimSun" w:hAnsi="Times New Roman" w:cs="Times New Roman"/>
          <w:szCs w:val="20"/>
        </w:rPr>
        <w:t xml:space="preserve">. </w:t>
      </w:r>
      <w:r w:rsidRPr="00CD6CB6">
        <w:rPr>
          <w:rFonts w:ascii="Times New Roman" w:eastAsia="SimSun" w:hAnsi="Times New Roman" w:cs="Times New Roman"/>
          <w:szCs w:val="20"/>
        </w:rPr>
        <w:t xml:space="preserve">With </w:t>
      </w:r>
      <w:r>
        <w:rPr>
          <w:rFonts w:ascii="Times New Roman" w:eastAsia="SimSun" w:hAnsi="Times New Roman" w:cs="Times New Roman"/>
          <w:szCs w:val="20"/>
        </w:rPr>
        <w:t xml:space="preserve">Mode 1 scheduling in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unlicensed,</w:t>
      </w:r>
      <w:r w:rsidRPr="00CD6CB6">
        <w:rPr>
          <w:rFonts w:ascii="Times New Roman" w:eastAsia="SimSun" w:hAnsi="Times New Roman" w:cs="Times New Roman"/>
          <w:szCs w:val="20"/>
        </w:rPr>
        <w:t xml:space="preserve"> the </w:t>
      </w:r>
      <w:proofErr w:type="spellStart"/>
      <w:r w:rsidRPr="00CD6CB6">
        <w:rPr>
          <w:rFonts w:ascii="Times New Roman" w:eastAsia="SimSun" w:hAnsi="Times New Roman" w:cs="Times New Roman"/>
          <w:szCs w:val="20"/>
        </w:rPr>
        <w:t>gNB</w:t>
      </w:r>
      <w:proofErr w:type="spellEnd"/>
      <w:r w:rsidRPr="00CD6CB6">
        <w:rPr>
          <w:rFonts w:ascii="Times New Roman" w:eastAsia="SimSun" w:hAnsi="Times New Roman" w:cs="Times New Roman"/>
          <w:szCs w:val="20"/>
        </w:rPr>
        <w:t xml:space="preserve"> cannot determine if the UE was able to access the channel or not</w:t>
      </w:r>
      <w:r>
        <w:rPr>
          <w:rFonts w:ascii="Times New Roman" w:eastAsia="SimSun" w:hAnsi="Times New Roman" w:cs="Times New Roman"/>
          <w:szCs w:val="20"/>
        </w:rPr>
        <w:t xml:space="preserve"> since the scheduled transmission are intended to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UE(s). </w:t>
      </w:r>
      <w:r w:rsidRPr="00834998">
        <w:rPr>
          <w:rFonts w:ascii="Times New Roman" w:eastAsia="SimSun" w:hAnsi="Times New Roman" w:cs="Times New Roman"/>
          <w:szCs w:val="20"/>
        </w:rPr>
        <w:t xml:space="preserve">To assist the </w:t>
      </w:r>
      <w:proofErr w:type="spellStart"/>
      <w:r w:rsidRPr="00834998">
        <w:rPr>
          <w:rFonts w:ascii="Times New Roman" w:eastAsia="SimSun" w:hAnsi="Times New Roman" w:cs="Times New Roman"/>
          <w:szCs w:val="20"/>
        </w:rPr>
        <w:t>gNB</w:t>
      </w:r>
      <w:proofErr w:type="spellEnd"/>
      <w:r w:rsidRPr="00834998">
        <w:rPr>
          <w:rFonts w:ascii="Times New Roman" w:eastAsia="SimSun" w:hAnsi="Times New Roman" w:cs="Times New Roman"/>
          <w:szCs w:val="20"/>
        </w:rPr>
        <w:t xml:space="preserve"> for scheduling </w:t>
      </w:r>
      <w:r>
        <w:rPr>
          <w:rFonts w:ascii="Times New Roman" w:eastAsia="SimSun" w:hAnsi="Times New Roman" w:cs="Times New Roman"/>
          <w:szCs w:val="20"/>
        </w:rPr>
        <w:t xml:space="preserve">additional </w:t>
      </w:r>
      <w:r w:rsidRPr="00834998">
        <w:rPr>
          <w:rFonts w:ascii="Times New Roman" w:eastAsia="SimSun" w:hAnsi="Times New Roman" w:cs="Times New Roman"/>
          <w:szCs w:val="20"/>
        </w:rPr>
        <w:t xml:space="preserve">grants or </w:t>
      </w:r>
      <w:r>
        <w:rPr>
          <w:rFonts w:ascii="Times New Roman" w:eastAsia="SimSun" w:hAnsi="Times New Roman" w:cs="Times New Roman"/>
          <w:szCs w:val="20"/>
        </w:rPr>
        <w:t xml:space="preserve">scheduling </w:t>
      </w:r>
      <w:r w:rsidRPr="00834998">
        <w:rPr>
          <w:rFonts w:ascii="Times New Roman" w:eastAsia="SimSun" w:hAnsi="Times New Roman" w:cs="Times New Roman"/>
          <w:szCs w:val="20"/>
        </w:rPr>
        <w:t xml:space="preserve">other </w:t>
      </w:r>
      <w:proofErr w:type="spellStart"/>
      <w:r w:rsidRPr="00834998">
        <w:rPr>
          <w:rFonts w:ascii="Times New Roman" w:eastAsia="SimSun" w:hAnsi="Times New Roman" w:cs="Times New Roman"/>
          <w:szCs w:val="20"/>
        </w:rPr>
        <w:t>sidelink</w:t>
      </w:r>
      <w:proofErr w:type="spellEnd"/>
      <w:r w:rsidRPr="00834998">
        <w:rPr>
          <w:rFonts w:ascii="Times New Roman" w:eastAsia="SimSun" w:hAnsi="Times New Roman" w:cs="Times New Roman"/>
          <w:szCs w:val="20"/>
        </w:rPr>
        <w:t xml:space="preserve"> UEs, channel access status can be reported to the </w:t>
      </w:r>
      <w:proofErr w:type="spellStart"/>
      <w:r w:rsidRPr="00834998">
        <w:rPr>
          <w:rFonts w:ascii="Times New Roman" w:eastAsia="SimSun" w:hAnsi="Times New Roman" w:cs="Times New Roman"/>
          <w:szCs w:val="20"/>
        </w:rPr>
        <w:t>gNB</w:t>
      </w:r>
      <w:proofErr w:type="spellEnd"/>
      <w:r>
        <w:rPr>
          <w:rFonts w:ascii="Times New Roman" w:eastAsia="SimSun" w:hAnsi="Times New Roman" w:cs="Times New Roman"/>
          <w:szCs w:val="20"/>
        </w:rPr>
        <w:t>. For example, the UE can</w:t>
      </w:r>
      <w:r w:rsidRPr="00834998">
        <w:rPr>
          <w:rFonts w:ascii="Times New Roman" w:eastAsia="SimSun" w:hAnsi="Times New Roman" w:cs="Times New Roman"/>
          <w:szCs w:val="20"/>
        </w:rPr>
        <w:t xml:space="preserve"> us</w:t>
      </w:r>
      <w:r>
        <w:rPr>
          <w:rFonts w:ascii="Times New Roman" w:eastAsia="SimSun" w:hAnsi="Times New Roman" w:cs="Times New Roman"/>
          <w:szCs w:val="20"/>
        </w:rPr>
        <w:t>e</w:t>
      </w:r>
      <w:r w:rsidRPr="00834998">
        <w:rPr>
          <w:rFonts w:ascii="Times New Roman" w:eastAsia="SimSun" w:hAnsi="Times New Roman" w:cs="Times New Roman"/>
          <w:szCs w:val="20"/>
        </w:rPr>
        <w:t xml:space="preserve"> </w:t>
      </w:r>
      <w:r>
        <w:rPr>
          <w:rFonts w:ascii="Times New Roman" w:eastAsia="SimSun" w:hAnsi="Times New Roman" w:cs="Times New Roman"/>
          <w:szCs w:val="20"/>
        </w:rPr>
        <w:t xml:space="preserve">new UCI type to report the channel access outcome to the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 xml:space="preserve">. The new UCI type can be transmitted using </w:t>
      </w:r>
      <w:r w:rsidRPr="00834998">
        <w:rPr>
          <w:rFonts w:ascii="Times New Roman" w:eastAsia="SimSun" w:hAnsi="Times New Roman" w:cs="Times New Roman"/>
          <w:szCs w:val="20"/>
        </w:rPr>
        <w:t>PUCCH</w:t>
      </w:r>
      <w:r>
        <w:rPr>
          <w:rFonts w:ascii="Times New Roman" w:eastAsia="SimSun" w:hAnsi="Times New Roman" w:cs="Times New Roman"/>
          <w:szCs w:val="20"/>
        </w:rPr>
        <w:t xml:space="preserve"> or </w:t>
      </w:r>
      <w:r w:rsidRPr="00834998">
        <w:rPr>
          <w:rFonts w:ascii="Times New Roman" w:eastAsia="SimSun" w:hAnsi="Times New Roman" w:cs="Times New Roman"/>
          <w:szCs w:val="20"/>
        </w:rPr>
        <w:t>PUSCH</w:t>
      </w:r>
      <w:r>
        <w:rPr>
          <w:rFonts w:ascii="Times New Roman" w:eastAsia="SimSun" w:hAnsi="Times New Roman" w:cs="Times New Roman"/>
          <w:szCs w:val="20"/>
        </w:rPr>
        <w:t>.</w:t>
      </w:r>
      <w:r w:rsidRPr="00834998">
        <w:rPr>
          <w:rFonts w:ascii="Times New Roman" w:eastAsia="SimSun" w:hAnsi="Times New Roman" w:cs="Times New Roman"/>
          <w:szCs w:val="20"/>
        </w:rPr>
        <w:t xml:space="preserve"> </w:t>
      </w:r>
      <w:r w:rsidR="00C759C7">
        <w:rPr>
          <w:rFonts w:ascii="Times New Roman" w:eastAsia="SimSun" w:hAnsi="Times New Roman" w:cs="Times New Roman"/>
          <w:szCs w:val="20"/>
        </w:rPr>
        <w:t xml:space="preserve">The UE can also report the COT related information to assist </w:t>
      </w:r>
      <w:proofErr w:type="spellStart"/>
      <w:r w:rsidR="00C759C7">
        <w:rPr>
          <w:rFonts w:ascii="Times New Roman" w:eastAsia="SimSun" w:hAnsi="Times New Roman" w:cs="Times New Roman"/>
          <w:szCs w:val="20"/>
        </w:rPr>
        <w:t>gNB</w:t>
      </w:r>
      <w:proofErr w:type="spellEnd"/>
      <w:r w:rsidR="00C759C7">
        <w:rPr>
          <w:rFonts w:ascii="Times New Roman" w:eastAsia="SimSun" w:hAnsi="Times New Roman" w:cs="Times New Roman"/>
          <w:szCs w:val="20"/>
        </w:rPr>
        <w:t xml:space="preserve"> scheduling in mode 1 RA. </w:t>
      </w:r>
    </w:p>
    <w:p w14:paraId="43FE3683" w14:textId="7C26302E" w:rsidR="00002D79" w:rsidRPr="004856A4" w:rsidRDefault="002C6766" w:rsidP="004856A4">
      <w:pPr>
        <w:pStyle w:val="3GPPText"/>
        <w:rPr>
          <w:rFonts w:eastAsiaTheme="minorEastAsia"/>
          <w:i/>
          <w:szCs w:val="22"/>
        </w:rPr>
      </w:pPr>
      <w:r w:rsidRPr="00144D39">
        <w:rPr>
          <w:rFonts w:eastAsiaTheme="minorEastAsia"/>
          <w:b/>
          <w:bCs/>
          <w:i/>
          <w:szCs w:val="22"/>
          <w:u w:val="single"/>
        </w:rPr>
        <w:t>Proposal</w:t>
      </w:r>
      <w:r w:rsidR="006A6447">
        <w:rPr>
          <w:rFonts w:eastAsiaTheme="minorEastAsia"/>
          <w:b/>
          <w:bCs/>
          <w:i/>
          <w:szCs w:val="22"/>
          <w:u w:val="single"/>
        </w:rPr>
        <w:t xml:space="preserve"> </w:t>
      </w:r>
      <w:r w:rsidR="0046211F">
        <w:rPr>
          <w:rFonts w:eastAsiaTheme="minorEastAsia"/>
          <w:b/>
          <w:bCs/>
          <w:i/>
          <w:szCs w:val="22"/>
          <w:u w:val="single"/>
        </w:rPr>
        <w:t>17</w:t>
      </w:r>
      <w:r w:rsidRPr="00144D39">
        <w:rPr>
          <w:rFonts w:eastAsiaTheme="minorEastAsia"/>
          <w:i/>
          <w:szCs w:val="22"/>
        </w:rPr>
        <w:t xml:space="preserve">: </w:t>
      </w:r>
      <w:r>
        <w:rPr>
          <w:rFonts w:eastAsiaTheme="minorEastAsia"/>
          <w:i/>
          <w:szCs w:val="22"/>
        </w:rPr>
        <w:t>Study reporting of</w:t>
      </w:r>
      <w:r w:rsidRPr="00527ABB">
        <w:rPr>
          <w:rFonts w:eastAsiaTheme="minorEastAsia"/>
          <w:i/>
          <w:szCs w:val="22"/>
        </w:rPr>
        <w:t xml:space="preserve"> the channel access outcome</w:t>
      </w:r>
      <w:r w:rsidR="00931E31">
        <w:rPr>
          <w:rFonts w:eastAsiaTheme="minorEastAsia"/>
          <w:i/>
          <w:szCs w:val="22"/>
        </w:rPr>
        <w:t xml:space="preserve"> and COT related information</w:t>
      </w:r>
      <w:r w:rsidRPr="00527ABB">
        <w:rPr>
          <w:rFonts w:eastAsiaTheme="minorEastAsia"/>
          <w:i/>
          <w:szCs w:val="22"/>
        </w:rPr>
        <w:t xml:space="preserve"> to the </w:t>
      </w:r>
      <w:proofErr w:type="spellStart"/>
      <w:r w:rsidRPr="00527ABB">
        <w:rPr>
          <w:rFonts w:eastAsiaTheme="minorEastAsia"/>
          <w:i/>
          <w:szCs w:val="22"/>
        </w:rPr>
        <w:t>gNB</w:t>
      </w:r>
      <w:proofErr w:type="spellEnd"/>
      <w:r>
        <w:rPr>
          <w:rFonts w:eastAsiaTheme="minorEastAsia"/>
          <w:i/>
          <w:szCs w:val="22"/>
        </w:rPr>
        <w:t xml:space="preserve"> in mode 1 SL U</w:t>
      </w:r>
      <w:r w:rsidRPr="00527ABB">
        <w:rPr>
          <w:rFonts w:eastAsiaTheme="minorEastAsia"/>
          <w:i/>
          <w:szCs w:val="22"/>
        </w:rPr>
        <w:t>.</w:t>
      </w:r>
    </w:p>
    <w:p w14:paraId="3FE4D73E" w14:textId="5A10CF5A" w:rsidR="00174762" w:rsidRDefault="00783EFB" w:rsidP="00783EFB">
      <w:pPr>
        <w:rPr>
          <w:rFonts w:ascii="Times New Roman" w:eastAsia="SimSun" w:hAnsi="Times New Roman" w:cs="Times New Roman"/>
          <w:szCs w:val="20"/>
        </w:rPr>
      </w:pPr>
      <w:r w:rsidRPr="00783EFB">
        <w:rPr>
          <w:rFonts w:ascii="Times New Roman" w:eastAsia="SimSun" w:hAnsi="Times New Roman" w:cs="Times New Roman"/>
          <w:szCs w:val="20"/>
          <w:u w:val="single"/>
        </w:rPr>
        <w:t xml:space="preserve">Mode </w:t>
      </w:r>
      <w:r>
        <w:rPr>
          <w:rFonts w:ascii="Times New Roman" w:eastAsia="SimSun" w:hAnsi="Times New Roman" w:cs="Times New Roman"/>
          <w:szCs w:val="20"/>
          <w:u w:val="single"/>
        </w:rPr>
        <w:t>2</w:t>
      </w:r>
      <w:r w:rsidRPr="00783EFB">
        <w:rPr>
          <w:rFonts w:ascii="Times New Roman" w:eastAsia="SimSun" w:hAnsi="Times New Roman" w:cs="Times New Roman"/>
          <w:szCs w:val="20"/>
          <w:u w:val="single"/>
        </w:rPr>
        <w:t xml:space="preserve"> resource allocation</w:t>
      </w:r>
      <w:r>
        <w:rPr>
          <w:rFonts w:ascii="Times New Roman" w:eastAsia="SimSun" w:hAnsi="Times New Roman" w:cs="Times New Roman"/>
          <w:szCs w:val="20"/>
        </w:rPr>
        <w:t>:</w:t>
      </w:r>
      <w:r w:rsidRPr="008A542F">
        <w:rPr>
          <w:rFonts w:ascii="Times New Roman" w:eastAsia="SimSun" w:hAnsi="Times New Roman" w:cs="Times New Roman"/>
          <w:szCs w:val="20"/>
        </w:rPr>
        <w:t xml:space="preserve"> </w:t>
      </w:r>
    </w:p>
    <w:p w14:paraId="10EE9F65" w14:textId="6D06FFBD" w:rsidR="00B53649" w:rsidRDefault="00B53649" w:rsidP="00783EFB">
      <w:pPr>
        <w:rPr>
          <w:rFonts w:ascii="Times New Roman" w:eastAsia="SimSun" w:hAnsi="Times New Roman" w:cs="Times New Roman"/>
          <w:szCs w:val="20"/>
        </w:rPr>
      </w:pPr>
      <w:r>
        <w:rPr>
          <w:rFonts w:ascii="Times New Roman" w:eastAsia="SimSun" w:hAnsi="Times New Roman" w:cs="Times New Roman"/>
          <w:szCs w:val="20"/>
        </w:rPr>
        <w:t xml:space="preserve">For mode 2 resource allocation, it was agreed </w:t>
      </w:r>
      <w:r w:rsidR="00924E7C">
        <w:rPr>
          <w:rFonts w:ascii="Times New Roman" w:eastAsia="SimSun" w:hAnsi="Times New Roman" w:cs="Times New Roman"/>
          <w:szCs w:val="20"/>
        </w:rPr>
        <w:t xml:space="preserve">in RAN1#109e meeting </w:t>
      </w:r>
      <w:r>
        <w:rPr>
          <w:rFonts w:ascii="Times New Roman" w:eastAsia="SimSun" w:hAnsi="Times New Roman" w:cs="Times New Roman"/>
          <w:szCs w:val="20"/>
        </w:rPr>
        <w:t>that the existing mechanism will be supported as baseline and to further study the possible enhancements due to the shared spectrum:</w:t>
      </w:r>
    </w:p>
    <w:tbl>
      <w:tblPr>
        <w:tblStyle w:val="TableGrid"/>
        <w:tblW w:w="0" w:type="auto"/>
        <w:tblLook w:val="04A0" w:firstRow="1" w:lastRow="0" w:firstColumn="1" w:lastColumn="0" w:noHBand="0" w:noVBand="1"/>
      </w:tblPr>
      <w:tblGrid>
        <w:gridCol w:w="9629"/>
      </w:tblGrid>
      <w:tr w:rsidR="00D65C24" w14:paraId="48DED269" w14:textId="77777777" w:rsidTr="00D65C24">
        <w:tc>
          <w:tcPr>
            <w:tcW w:w="9629" w:type="dxa"/>
          </w:tcPr>
          <w:p w14:paraId="74DDC830" w14:textId="308EE301" w:rsidR="00D65C24" w:rsidRPr="00D65C24" w:rsidRDefault="00D65C24" w:rsidP="00D65C24">
            <w:pPr>
              <w:autoSpaceDE w:val="0"/>
              <w:autoSpaceDN w:val="0"/>
              <w:jc w:val="both"/>
              <w:rPr>
                <w:rFonts w:ascii="Times New Roman" w:hAnsi="Times New Roman" w:cs="Times New Roman"/>
                <w:b/>
                <w:bCs/>
              </w:rPr>
            </w:pPr>
            <w:r w:rsidRPr="00174762">
              <w:rPr>
                <w:rFonts w:ascii="Times New Roman" w:hAnsi="Times New Roman" w:cs="Times New Roman"/>
                <w:b/>
                <w:bCs/>
                <w:highlight w:val="green"/>
              </w:rPr>
              <w:t>Agreement</w:t>
            </w:r>
          </w:p>
          <w:p w14:paraId="273AD0A0" w14:textId="2ABECD7C" w:rsidR="00D65C24" w:rsidRPr="003B25EA" w:rsidRDefault="00D65C24" w:rsidP="00D65C24">
            <w:pPr>
              <w:pStyle w:val="ListParagraph"/>
              <w:numPr>
                <w:ilvl w:val="0"/>
                <w:numId w:val="26"/>
              </w:numPr>
              <w:autoSpaceDE w:val="0"/>
              <w:autoSpaceDN w:val="0"/>
              <w:jc w:val="both"/>
              <w:rPr>
                <w:rFonts w:ascii="Times New Roman" w:hAnsi="Times New Roman"/>
                <w:szCs w:val="20"/>
              </w:rPr>
            </w:pPr>
            <w:r w:rsidRPr="003B25EA">
              <w:rPr>
                <w:rFonts w:ascii="Times New Roman" w:hAnsi="Times New Roman"/>
                <w:szCs w:val="20"/>
              </w:rPr>
              <w:t xml:space="preserve">The existing </w:t>
            </w:r>
            <w:proofErr w:type="spellStart"/>
            <w:r w:rsidRPr="003B25EA">
              <w:rPr>
                <w:rFonts w:ascii="Times New Roman" w:hAnsi="Times New Roman"/>
                <w:szCs w:val="20"/>
              </w:rPr>
              <w:t>sidelink</w:t>
            </w:r>
            <w:proofErr w:type="spellEnd"/>
            <w:r w:rsidRPr="003B25EA">
              <w:rPr>
                <w:rFonts w:ascii="Times New Roman" w:hAnsi="Times New Roman"/>
                <w:szCs w:val="20"/>
              </w:rPr>
              <w:t xml:space="preserve"> mode 2 RA schemes are supported as a baseline for </w:t>
            </w:r>
            <w:proofErr w:type="spellStart"/>
            <w:r w:rsidRPr="003B25EA">
              <w:rPr>
                <w:rFonts w:ascii="Times New Roman" w:hAnsi="Times New Roman"/>
                <w:szCs w:val="20"/>
              </w:rPr>
              <w:t>sidelink</w:t>
            </w:r>
            <w:proofErr w:type="spellEnd"/>
            <w:r w:rsidRPr="003B25EA">
              <w:rPr>
                <w:rFonts w:ascii="Times New Roman" w:hAnsi="Times New Roman"/>
                <w:szCs w:val="20"/>
              </w:rPr>
              <w:t xml:space="preserve">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3C20941C" w14:textId="76E79D35" w:rsidR="00D65C24" w:rsidRPr="00D65C24" w:rsidRDefault="00D65C24" w:rsidP="00783EFB">
            <w:pPr>
              <w:pStyle w:val="ListParagraph"/>
              <w:numPr>
                <w:ilvl w:val="1"/>
                <w:numId w:val="26"/>
              </w:numPr>
              <w:jc w:val="both"/>
              <w:rPr>
                <w:rFonts w:ascii="Times New Roman" w:hAnsi="Times New Roman"/>
                <w:szCs w:val="20"/>
              </w:rPr>
            </w:pPr>
            <w:r w:rsidRPr="003B25EA">
              <w:rPr>
                <w:rFonts w:ascii="Times New Roman" w:hAnsi="Times New Roman"/>
                <w:szCs w:val="20"/>
                <w:lang w:val="en-AU"/>
              </w:rPr>
              <w:t>FFS whether/how mode 2 resource selection procedure needs to be updated / enhanced due to shared spectrum channel access</w:t>
            </w:r>
          </w:p>
        </w:tc>
      </w:tr>
    </w:tbl>
    <w:p w14:paraId="3C25CF8D" w14:textId="77777777" w:rsidR="00924E7C" w:rsidRDefault="00924E7C" w:rsidP="00924E7C">
      <w:pPr>
        <w:pStyle w:val="3GPPText"/>
      </w:pPr>
      <w:proofErr w:type="spellStart"/>
      <w:r>
        <w:t>Sidelink</w:t>
      </w:r>
      <w:proofErr w:type="spellEnd"/>
      <w:r>
        <w:t xml:space="preserve"> supports different type of traffic for different use cases. Periodic type of traffic arriving at deterministic time is supported in NR </w:t>
      </w:r>
      <w:proofErr w:type="spellStart"/>
      <w:r>
        <w:t>sidelink</w:t>
      </w:r>
      <w:proofErr w:type="spellEnd"/>
      <w:r>
        <w:t xml:space="preserve"> Rel-16/Rel-17 and it is expected to be supported also in </w:t>
      </w:r>
      <w:proofErr w:type="spellStart"/>
      <w:r>
        <w:t>sidelink</w:t>
      </w:r>
      <w:proofErr w:type="spellEnd"/>
      <w:r>
        <w:t xml:space="preserve"> unlicensed operation. For this type of traffic, it is beneficial to reserve </w:t>
      </w:r>
      <w:proofErr w:type="spellStart"/>
      <w:r>
        <w:t>sidelink</w:t>
      </w:r>
      <w:proofErr w:type="spellEnd"/>
      <w:r>
        <w:t xml:space="preserve"> resource at the expected time of data arrival to avoid competing with other UEs each time. NR Rel-16/17 </w:t>
      </w:r>
      <w:proofErr w:type="spellStart"/>
      <w:r>
        <w:t>sidelink</w:t>
      </w:r>
      <w:proofErr w:type="spellEnd"/>
      <w:r>
        <w:t xml:space="preserve"> supports resource reservation by having a UE indicating the reservation period in the SCI. The resource reservation in unlicensed spectrum will also be beneficial as it can be applied to reduce the number of SL UEs contending for the channel at a given time. With LBT uncertainty, it is difficult to reserve the </w:t>
      </w:r>
      <w:proofErr w:type="spellStart"/>
      <w:r>
        <w:t>sidelink</w:t>
      </w:r>
      <w:proofErr w:type="spellEnd"/>
      <w:r>
        <w:t xml:space="preserve"> resource at specific time instance due to dependency on the LBT outcome. Instead, a time window can be reserved in unlicensed channels. The time window can consist of a set of slots that occurs periodically and starts approximately before the expected time of data arrival to account for possible LBT failure. The frequency resource reserved during this time window can be a set of interlaces/RBs, e.g., the same as the ones used by the initial transmission (</w:t>
      </w:r>
      <w:proofErr w:type="gramStart"/>
      <w:r>
        <w:t>similar to</w:t>
      </w:r>
      <w:proofErr w:type="gramEnd"/>
      <w:r>
        <w:t xml:space="preserve"> R16/R17 NR SL semi-persistent resource reservation) and not necessarily the entire bandwidth should be reserved. </w:t>
      </w:r>
    </w:p>
    <w:p w14:paraId="685FBEC1" w14:textId="2C5D305E" w:rsidR="00924E7C" w:rsidRPr="00256D5B" w:rsidRDefault="00924E7C" w:rsidP="00783EFB">
      <w:pPr>
        <w:pStyle w:val="3GPPText"/>
        <w:rPr>
          <w:rFonts w:eastAsiaTheme="minorEastAsia"/>
          <w:i/>
          <w:szCs w:val="22"/>
        </w:rPr>
      </w:pPr>
      <w:r w:rsidRPr="005C7277">
        <w:rPr>
          <w:rFonts w:eastAsiaTheme="minorEastAsia"/>
          <w:b/>
          <w:bCs/>
          <w:i/>
          <w:szCs w:val="22"/>
          <w:u w:val="single"/>
        </w:rPr>
        <w:lastRenderedPageBreak/>
        <w:t xml:space="preserve">Proposal </w:t>
      </w:r>
      <w:r w:rsidR="0046211F">
        <w:rPr>
          <w:rFonts w:eastAsiaTheme="minorEastAsia"/>
          <w:b/>
          <w:bCs/>
          <w:i/>
          <w:szCs w:val="22"/>
          <w:u w:val="single"/>
        </w:rPr>
        <w:t>18</w:t>
      </w:r>
      <w:r w:rsidR="009617B6">
        <w:rPr>
          <w:rFonts w:eastAsiaTheme="minorEastAsia"/>
          <w:b/>
          <w:bCs/>
          <w:i/>
          <w:szCs w:val="22"/>
          <w:u w:val="single"/>
        </w:rPr>
        <w:t>:</w:t>
      </w:r>
      <w:r w:rsidRPr="005C7277">
        <w:rPr>
          <w:rFonts w:eastAsiaTheme="minorEastAsia"/>
          <w:i/>
          <w:szCs w:val="22"/>
        </w:rPr>
        <w:t xml:space="preserve"> Study reservation of a periodic time window for periodic type of traffic in SL unlicensed spectrum.</w:t>
      </w:r>
      <w:r>
        <w:rPr>
          <w:rFonts w:eastAsiaTheme="minorEastAsia"/>
          <w:i/>
          <w:szCs w:val="22"/>
        </w:rPr>
        <w:t xml:space="preserve"> </w:t>
      </w:r>
    </w:p>
    <w:p w14:paraId="56DEF9BE" w14:textId="773AE078" w:rsidR="009A570D" w:rsidRDefault="00B53649" w:rsidP="00783EFB">
      <w:pPr>
        <w:pStyle w:val="3GPPText"/>
      </w:pPr>
      <w:r w:rsidRPr="00162B7A">
        <w:t xml:space="preserve">The baseline mode 2 RA </w:t>
      </w:r>
      <w:r w:rsidR="00162B7A" w:rsidRPr="00162B7A">
        <w:t>consist</w:t>
      </w:r>
      <w:r w:rsidR="00162B7A">
        <w:t>s</w:t>
      </w:r>
      <w:r w:rsidR="00162B7A" w:rsidRPr="00162B7A">
        <w:t xml:space="preserve"> o</w:t>
      </w:r>
      <w:r w:rsidR="00162B7A">
        <w:t xml:space="preserve">f sensing the channel during </w:t>
      </w:r>
      <w:r w:rsidR="003244A3">
        <w:t xml:space="preserve">a </w:t>
      </w:r>
      <w:r w:rsidR="00162B7A">
        <w:t xml:space="preserve">sensing window and </w:t>
      </w:r>
      <w:r w:rsidR="003244A3">
        <w:t>selects</w:t>
      </w:r>
      <w:r w:rsidR="00162B7A">
        <w:t xml:space="preserve"> the resources for transmission during the selection window. With the uncertainty of LBT success, the selected resources may not be available</w:t>
      </w:r>
      <w:r w:rsidR="003244A3">
        <w:t xml:space="preserve"> when the UE wants to transmit</w:t>
      </w:r>
      <w:r w:rsidR="00162B7A">
        <w:t>. To reduce the impact of</w:t>
      </w:r>
      <w:r w:rsidR="003244A3">
        <w:t xml:space="preserve"> multiple</w:t>
      </w:r>
      <w:r w:rsidR="00162B7A">
        <w:t xml:space="preserve"> </w:t>
      </w:r>
      <w:proofErr w:type="spellStart"/>
      <w:r w:rsidR="00162B7A">
        <w:t>sidelink</w:t>
      </w:r>
      <w:proofErr w:type="spellEnd"/>
      <w:r w:rsidR="00162B7A">
        <w:t xml:space="preserve"> UEs competing </w:t>
      </w:r>
      <w:r w:rsidR="003244A3">
        <w:t xml:space="preserve">to access the channel at the same time, SL UEs which acquired the channel can indicate their </w:t>
      </w:r>
      <w:r w:rsidR="004856A4">
        <w:t xml:space="preserve">intended </w:t>
      </w:r>
      <w:r w:rsidR="003244A3">
        <w:t xml:space="preserve">COT duration for other SL UEs. </w:t>
      </w:r>
      <w:r w:rsidR="00924E7C">
        <w:t xml:space="preserve">The sensing </w:t>
      </w:r>
      <w:r w:rsidR="00AE1402">
        <w:t>can be done with granularity of time window and a</w:t>
      </w:r>
      <w:r w:rsidR="003244A3">
        <w:t xml:space="preserve"> SL UE that is performing sensing and selection can exclude time windows corresponding to these reserved COTs</w:t>
      </w:r>
      <w:r w:rsidR="004856A4">
        <w:t xml:space="preserve"> from the set of resources to be selected from</w:t>
      </w:r>
      <w:r w:rsidR="003244A3">
        <w:t xml:space="preserve">. </w:t>
      </w:r>
    </w:p>
    <w:p w14:paraId="2BD8523B" w14:textId="749D0E15" w:rsidR="008D454A" w:rsidRDefault="00AE4368" w:rsidP="00101A8F">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w:t>
      </w:r>
      <w:r w:rsidR="0046211F">
        <w:rPr>
          <w:rFonts w:eastAsiaTheme="minorEastAsia"/>
          <w:b/>
          <w:bCs/>
          <w:i/>
          <w:szCs w:val="22"/>
          <w:u w:val="single"/>
        </w:rPr>
        <w:t>19</w:t>
      </w:r>
      <w:r w:rsidRPr="00144D39">
        <w:rPr>
          <w:rFonts w:eastAsiaTheme="minorEastAsia"/>
          <w:i/>
          <w:szCs w:val="22"/>
        </w:rPr>
        <w:t xml:space="preserve">: </w:t>
      </w:r>
      <w:r>
        <w:rPr>
          <w:rFonts w:eastAsiaTheme="minorEastAsia"/>
          <w:i/>
          <w:szCs w:val="22"/>
        </w:rPr>
        <w:t xml:space="preserve">In Mode 2 RA, the UE excludes time window(s) corresponding to COT(s) initiated by other SL UEs. </w:t>
      </w:r>
    </w:p>
    <w:p w14:paraId="68F905DE" w14:textId="31FABD38" w:rsidR="00662422" w:rsidRDefault="00662422" w:rsidP="00662422">
      <w:pPr>
        <w:pStyle w:val="3GPPText"/>
        <w:rPr>
          <w:rFonts w:eastAsiaTheme="minorEastAsia"/>
          <w:iCs/>
          <w:szCs w:val="22"/>
        </w:rPr>
      </w:pPr>
      <w:r>
        <w:rPr>
          <w:rFonts w:eastAsiaTheme="minorEastAsia"/>
          <w:iCs/>
          <w:szCs w:val="22"/>
        </w:rPr>
        <w:t xml:space="preserve">In case another UE transmits in a COT right before the selected COT of the UE (e.g., there is not enough gap between two COTs), such transmission will block the UE during LBT and therefore block the transmission of the reserved COT. Although the two COTs are non-overlapped; the UE cannot access the channel and transmit in the reserved COT. Resource selection needs to consider such inter-COT blocking scenario, in which the UE cannot perform LBT before the reserved COT due to the transmission in a previous COT. </w:t>
      </w:r>
    </w:p>
    <w:p w14:paraId="3462FEA0" w14:textId="2A177E9B" w:rsidR="00662422" w:rsidRDefault="00662422" w:rsidP="00662422">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20</w:t>
      </w:r>
      <w:r w:rsidRPr="00144D39">
        <w:rPr>
          <w:rFonts w:eastAsiaTheme="minorEastAsia"/>
          <w:i/>
          <w:szCs w:val="22"/>
        </w:rPr>
        <w:t xml:space="preserve">: </w:t>
      </w:r>
      <w:r>
        <w:rPr>
          <w:rFonts w:eastAsiaTheme="minorEastAsia"/>
          <w:i/>
          <w:szCs w:val="22"/>
        </w:rPr>
        <w:t>Consider inter COT blocking in Mode 2 resource selection.</w:t>
      </w:r>
    </w:p>
    <w:p w14:paraId="48B89CE8" w14:textId="48323670" w:rsidR="0087567E" w:rsidRPr="00933DE0" w:rsidRDefault="00090158" w:rsidP="00101A8F">
      <w:pPr>
        <w:pStyle w:val="3GPPText"/>
        <w:rPr>
          <w:rFonts w:eastAsiaTheme="minorEastAsia"/>
          <w:iCs/>
          <w:szCs w:val="22"/>
          <w:u w:val="single"/>
        </w:rPr>
      </w:pPr>
      <w:r>
        <w:rPr>
          <w:rFonts w:eastAsiaTheme="minorEastAsia"/>
          <w:iCs/>
          <w:szCs w:val="22"/>
          <w:u w:val="single"/>
        </w:rPr>
        <w:t>Resource re-evaluation and p</w:t>
      </w:r>
      <w:r w:rsidR="007B22D8" w:rsidRPr="00933DE0">
        <w:rPr>
          <w:rFonts w:eastAsiaTheme="minorEastAsia"/>
          <w:iCs/>
          <w:szCs w:val="22"/>
          <w:u w:val="single"/>
        </w:rPr>
        <w:t>re-emption:</w:t>
      </w:r>
    </w:p>
    <w:p w14:paraId="2FB19FC4" w14:textId="0171CB4E" w:rsidR="007B22D8" w:rsidRDefault="00064E95" w:rsidP="00101A8F">
      <w:pPr>
        <w:pStyle w:val="3GPPText"/>
        <w:rPr>
          <w:rFonts w:eastAsiaTheme="minorEastAsia"/>
          <w:iCs/>
          <w:szCs w:val="22"/>
        </w:rPr>
      </w:pPr>
      <w:r>
        <w:rPr>
          <w:rFonts w:eastAsiaTheme="minorEastAsia"/>
          <w:iCs/>
          <w:szCs w:val="22"/>
        </w:rPr>
        <w:t xml:space="preserve">In R16/17 NR V2X, </w:t>
      </w:r>
      <w:r w:rsidR="006C57A8">
        <w:rPr>
          <w:rFonts w:eastAsiaTheme="minorEastAsia"/>
          <w:iCs/>
          <w:szCs w:val="22"/>
        </w:rPr>
        <w:t xml:space="preserve">to mitigate resource collision among UEs, </w:t>
      </w:r>
      <w:r>
        <w:rPr>
          <w:rFonts w:eastAsiaTheme="minorEastAsia"/>
          <w:iCs/>
          <w:szCs w:val="22"/>
        </w:rPr>
        <w:t>resource re-evaluation and pre-emption are supported. Re-evaluation</w:t>
      </w:r>
      <w:r w:rsidR="006C57A8">
        <w:rPr>
          <w:rFonts w:eastAsiaTheme="minorEastAsia"/>
          <w:iCs/>
          <w:szCs w:val="22"/>
        </w:rPr>
        <w:t xml:space="preserve"> and pre-emption are</w:t>
      </w:r>
      <w:r>
        <w:rPr>
          <w:rFonts w:eastAsiaTheme="minorEastAsia"/>
          <w:iCs/>
          <w:szCs w:val="22"/>
        </w:rPr>
        <w:t xml:space="preserve"> used to evaluate the availability of a pre-selected </w:t>
      </w:r>
      <w:r w:rsidR="006C57A8">
        <w:rPr>
          <w:rFonts w:eastAsiaTheme="minorEastAsia"/>
          <w:iCs/>
          <w:szCs w:val="22"/>
        </w:rPr>
        <w:t xml:space="preserve">and a </w:t>
      </w:r>
      <w:r>
        <w:rPr>
          <w:rFonts w:eastAsiaTheme="minorEastAsia"/>
          <w:iCs/>
          <w:szCs w:val="22"/>
        </w:rPr>
        <w:t>reserved resource</w:t>
      </w:r>
      <w:r w:rsidR="006C57A8">
        <w:rPr>
          <w:rFonts w:eastAsiaTheme="minorEastAsia"/>
          <w:iCs/>
          <w:szCs w:val="22"/>
        </w:rPr>
        <w:t>, respectively</w:t>
      </w:r>
      <w:r>
        <w:rPr>
          <w:rFonts w:eastAsiaTheme="minorEastAsia"/>
          <w:iCs/>
          <w:szCs w:val="22"/>
        </w:rPr>
        <w:t xml:space="preserve">. </w:t>
      </w:r>
      <w:r w:rsidR="006C57A8">
        <w:rPr>
          <w:rFonts w:eastAsiaTheme="minorEastAsia"/>
          <w:iCs/>
          <w:szCs w:val="22"/>
        </w:rPr>
        <w:t xml:space="preserve">In both resource re-evaluation and pre-emption, the UE can reselect another resource to avoid collision if the preselected/reserved resource is unavailable (e.g., not in set A). In SLU, it is expected that resource reservation is supported. Therefore, it is beneficial to support re-evaluation and pre-emption to reduce collision among UEs. </w:t>
      </w:r>
    </w:p>
    <w:p w14:paraId="34D3A8A4" w14:textId="43CF007E" w:rsidR="00D171A9" w:rsidRDefault="00D171A9" w:rsidP="00D171A9">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w:t>
      </w:r>
      <w:r w:rsidR="0046211F">
        <w:rPr>
          <w:rFonts w:eastAsiaTheme="minorEastAsia"/>
          <w:b/>
          <w:bCs/>
          <w:i/>
          <w:szCs w:val="22"/>
          <w:u w:val="single"/>
        </w:rPr>
        <w:t>2</w:t>
      </w:r>
      <w:r w:rsidR="00662422">
        <w:rPr>
          <w:rFonts w:eastAsiaTheme="minorEastAsia"/>
          <w:b/>
          <w:bCs/>
          <w:i/>
          <w:szCs w:val="22"/>
          <w:u w:val="single"/>
        </w:rPr>
        <w:t>1</w:t>
      </w:r>
      <w:r w:rsidRPr="00144D39">
        <w:rPr>
          <w:rFonts w:eastAsiaTheme="minorEastAsia"/>
          <w:i/>
          <w:szCs w:val="22"/>
        </w:rPr>
        <w:t xml:space="preserve">: </w:t>
      </w:r>
      <w:r>
        <w:rPr>
          <w:rFonts w:eastAsiaTheme="minorEastAsia"/>
          <w:i/>
          <w:szCs w:val="22"/>
        </w:rPr>
        <w:t xml:space="preserve">Support </w:t>
      </w:r>
      <w:r w:rsidR="00090158">
        <w:rPr>
          <w:rFonts w:eastAsiaTheme="minorEastAsia"/>
          <w:i/>
          <w:szCs w:val="22"/>
        </w:rPr>
        <w:t xml:space="preserve">resource re-evaluation and </w:t>
      </w:r>
      <w:r>
        <w:rPr>
          <w:rFonts w:eastAsiaTheme="minorEastAsia"/>
          <w:i/>
          <w:szCs w:val="22"/>
        </w:rPr>
        <w:t>pre-emption in SL unlicensed spectrum.</w:t>
      </w:r>
    </w:p>
    <w:p w14:paraId="4FA65336" w14:textId="77777777" w:rsidR="003C489B" w:rsidRDefault="003C489B" w:rsidP="00064E95">
      <w:pPr>
        <w:pStyle w:val="3GPPText"/>
        <w:rPr>
          <w:rFonts w:eastAsiaTheme="minorEastAsia"/>
          <w:i/>
          <w:szCs w:val="22"/>
        </w:rPr>
      </w:pPr>
    </w:p>
    <w:p w14:paraId="0FDFAA15" w14:textId="2C6C5888" w:rsidR="0081422A" w:rsidRPr="00C047AE" w:rsidRDefault="0081422A">
      <w:pPr>
        <w:pStyle w:val="Heading2"/>
        <w:rPr>
          <w:rFonts w:ascii="Times New Roman" w:hAnsi="Times New Roman"/>
          <w:sz w:val="28"/>
          <w:szCs w:val="28"/>
        </w:rPr>
      </w:pPr>
      <w:r w:rsidRPr="00C047AE">
        <w:rPr>
          <w:rFonts w:ascii="Times New Roman" w:hAnsi="Times New Roman"/>
          <w:sz w:val="28"/>
          <w:szCs w:val="28"/>
        </w:rPr>
        <w:t>Wideband operation</w:t>
      </w:r>
      <w:r w:rsidR="007A6AA8" w:rsidRPr="00C047AE">
        <w:rPr>
          <w:rFonts w:ascii="Times New Roman" w:hAnsi="Times New Roman"/>
          <w:sz w:val="28"/>
          <w:szCs w:val="28"/>
        </w:rPr>
        <w:t xml:space="preserve"> </w:t>
      </w:r>
    </w:p>
    <w:p w14:paraId="538D2010" w14:textId="3DBD9BB2" w:rsidR="00AE4368" w:rsidRPr="00AE4368" w:rsidRDefault="00AE4368" w:rsidP="00AE4368">
      <w:pPr>
        <w:rPr>
          <w:rFonts w:ascii="Times New Roman" w:hAnsi="Times New Roman" w:cs="Times New Roman"/>
          <w:lang w:val="en-GB" w:eastAsia="zh-CN"/>
        </w:rPr>
      </w:pPr>
      <w:r w:rsidRPr="00AE4368">
        <w:rPr>
          <w:rFonts w:ascii="Times New Roman" w:hAnsi="Times New Roman" w:cs="Times New Roman"/>
          <w:lang w:val="en-GB" w:eastAsia="zh-CN"/>
        </w:rPr>
        <w:t>In the RAN1</w:t>
      </w:r>
      <w:r w:rsidR="00832C97">
        <w:rPr>
          <w:rFonts w:ascii="Times New Roman" w:hAnsi="Times New Roman" w:cs="Times New Roman"/>
          <w:lang w:val="en-GB" w:eastAsia="zh-CN"/>
        </w:rPr>
        <w:t>#110b-e</w:t>
      </w:r>
      <w:r>
        <w:rPr>
          <w:rFonts w:ascii="Times New Roman" w:hAnsi="Times New Roman" w:cs="Times New Roman"/>
          <w:lang w:val="en-GB" w:eastAsia="zh-CN"/>
        </w:rPr>
        <w:t xml:space="preserve"> meeting, channel access procedures were discussed for wideband operation. It was agreed to support the NR-U channel access procedure for multiple channels</w:t>
      </w:r>
      <w:bookmarkStart w:id="5" w:name="_Hlk111102125"/>
      <w:r w:rsidR="00C46692">
        <w:rPr>
          <w:rFonts w:ascii="Times New Roman" w:hAnsi="Times New Roman" w:cs="Times New Roman"/>
          <w:lang w:val="en-GB" w:eastAsia="zh-CN"/>
        </w:rPr>
        <w:t>:</w:t>
      </w:r>
    </w:p>
    <w:tbl>
      <w:tblPr>
        <w:tblStyle w:val="TableGrid"/>
        <w:tblW w:w="0" w:type="auto"/>
        <w:tblLook w:val="04A0" w:firstRow="1" w:lastRow="0" w:firstColumn="1" w:lastColumn="0" w:noHBand="0" w:noVBand="1"/>
      </w:tblPr>
      <w:tblGrid>
        <w:gridCol w:w="9629"/>
      </w:tblGrid>
      <w:tr w:rsidR="0024231E" w14:paraId="2E402123" w14:textId="77777777" w:rsidTr="0024231E">
        <w:tc>
          <w:tcPr>
            <w:tcW w:w="9629" w:type="dxa"/>
          </w:tcPr>
          <w:p w14:paraId="6D43FC60" w14:textId="77777777" w:rsidR="0024231E" w:rsidRPr="0024231E" w:rsidRDefault="0024231E" w:rsidP="0024231E">
            <w:pPr>
              <w:autoSpaceDE w:val="0"/>
              <w:autoSpaceDN w:val="0"/>
              <w:jc w:val="both"/>
              <w:rPr>
                <w:rFonts w:ascii="Times New Roman" w:hAnsi="Times New Roman" w:cs="Times New Roman"/>
                <w:b/>
                <w:bCs/>
              </w:rPr>
            </w:pPr>
            <w:r w:rsidRPr="0024231E">
              <w:rPr>
                <w:rFonts w:ascii="Times New Roman" w:hAnsi="Times New Roman" w:cs="Times New Roman"/>
                <w:b/>
                <w:bCs/>
                <w:highlight w:val="green"/>
              </w:rPr>
              <w:t>Agreement</w:t>
            </w:r>
          </w:p>
          <w:p w14:paraId="6435E5B6" w14:textId="77777777" w:rsidR="0024231E" w:rsidRPr="0024231E" w:rsidRDefault="0024231E" w:rsidP="0024231E">
            <w:pPr>
              <w:pStyle w:val="ListParagraph"/>
              <w:autoSpaceDE w:val="0"/>
              <w:autoSpaceDN w:val="0"/>
              <w:ind w:left="0"/>
              <w:jc w:val="both"/>
              <w:rPr>
                <w:rFonts w:ascii="Times New Roman" w:hAnsi="Times New Roman" w:cs="Times New Roman"/>
              </w:rPr>
            </w:pPr>
            <w:r w:rsidRPr="0024231E">
              <w:rPr>
                <w:rFonts w:ascii="Times New Roman" w:hAnsi="Times New Roman" w:cs="Times New Roman"/>
                <w:szCs w:val="28"/>
              </w:rPr>
              <w:t xml:space="preserve">Channel access procedures for transmission(s) on multiple channels are supported for NR </w:t>
            </w:r>
            <w:proofErr w:type="spellStart"/>
            <w:r w:rsidRPr="0024231E">
              <w:rPr>
                <w:rFonts w:ascii="Times New Roman" w:hAnsi="Times New Roman" w:cs="Times New Roman"/>
                <w:szCs w:val="28"/>
              </w:rPr>
              <w:t>sidelink</w:t>
            </w:r>
            <w:proofErr w:type="spellEnd"/>
            <w:r w:rsidRPr="0024231E">
              <w:rPr>
                <w:rFonts w:ascii="Times New Roman" w:hAnsi="Times New Roman" w:cs="Times New Roman"/>
                <w:szCs w:val="28"/>
              </w:rPr>
              <w:t xml:space="preserve"> operation </w:t>
            </w:r>
            <w:r w:rsidRPr="0024231E">
              <w:rPr>
                <w:rFonts w:ascii="Times New Roman" w:hAnsi="Times New Roman" w:cs="Times New Roman"/>
              </w:rPr>
              <w:t>as defined by TS37.213 for NR-U (wherever applicable)</w:t>
            </w:r>
          </w:p>
          <w:p w14:paraId="443B33D4" w14:textId="72CBF88B" w:rsidR="0024231E" w:rsidRPr="00B0297B" w:rsidRDefault="0024231E" w:rsidP="0081422A">
            <w:pPr>
              <w:pStyle w:val="ListParagraph"/>
              <w:numPr>
                <w:ilvl w:val="0"/>
                <w:numId w:val="26"/>
              </w:numPr>
              <w:autoSpaceDE w:val="0"/>
              <w:autoSpaceDN w:val="0"/>
              <w:jc w:val="both"/>
              <w:rPr>
                <w:rFonts w:ascii="Times New Roman" w:hAnsi="Times New Roman" w:cs="Times New Roman"/>
                <w:color w:val="000000"/>
              </w:rPr>
            </w:pPr>
            <w:r w:rsidRPr="0024231E">
              <w:rPr>
                <w:rFonts w:ascii="Times New Roman" w:hAnsi="Times New Roman" w:cs="Times New Roman"/>
                <w:color w:val="000000"/>
              </w:rPr>
              <w:t xml:space="preserve">FFS </w:t>
            </w:r>
            <w:r w:rsidRPr="0024231E">
              <w:rPr>
                <w:rFonts w:ascii="Times New Roman" w:hAnsi="Times New Roman" w:cs="Times New Roman"/>
              </w:rPr>
              <w:t xml:space="preserve">whether the downlink, uplink and/or semi-static multiple channel access procedure(s) (if </w:t>
            </w:r>
            <w:r w:rsidRPr="0024231E">
              <w:rPr>
                <w:rFonts w:ascii="Times New Roman" w:hAnsi="Times New Roman" w:cs="Times New Roman"/>
                <w:color w:val="000000"/>
              </w:rPr>
              <w:t xml:space="preserve">supported) from NR-U should be used as a baseline and whether/how they are applied in SL </w:t>
            </w:r>
            <w:r w:rsidRPr="0024231E">
              <w:rPr>
                <w:rFonts w:ascii="Times New Roman" w:hAnsi="Times New Roman" w:cs="Times New Roman"/>
              </w:rPr>
              <w:t>mode 1 and mode 2 operation</w:t>
            </w:r>
          </w:p>
        </w:tc>
      </w:tr>
    </w:tbl>
    <w:bookmarkEnd w:id="5"/>
    <w:p w14:paraId="77FF5A5A" w14:textId="3AE8FDCC" w:rsidR="00C46692" w:rsidRPr="00C46692" w:rsidRDefault="00C46692" w:rsidP="00933DE0">
      <w:pPr>
        <w:jc w:val="both"/>
        <w:rPr>
          <w:rFonts w:ascii="Times New Roman" w:hAnsi="Times New Roman" w:cs="Times New Roman"/>
          <w:lang w:val="en-GB" w:eastAsia="zh-CN"/>
        </w:rPr>
      </w:pPr>
      <w:r w:rsidRPr="00C46692">
        <w:rPr>
          <w:rFonts w:ascii="Times New Roman" w:hAnsi="Times New Roman" w:cs="Times New Roman"/>
          <w:lang w:val="en-GB" w:eastAsia="zh-CN"/>
        </w:rPr>
        <w:t>Wideband operation offers large</w:t>
      </w:r>
      <w:r w:rsidR="004856A4">
        <w:rPr>
          <w:rFonts w:ascii="Times New Roman" w:hAnsi="Times New Roman" w:cs="Times New Roman"/>
          <w:lang w:val="en-GB" w:eastAsia="zh-CN"/>
        </w:rPr>
        <w:t>r</w:t>
      </w:r>
      <w:r w:rsidRPr="00C46692">
        <w:rPr>
          <w:rFonts w:ascii="Times New Roman" w:hAnsi="Times New Roman" w:cs="Times New Roman"/>
          <w:lang w:val="en-GB" w:eastAsia="zh-CN"/>
        </w:rPr>
        <w:t xml:space="preserve"> bandwidth which will help meeting the service requirements in unlicensed bands.</w:t>
      </w:r>
      <w:r>
        <w:rPr>
          <w:rFonts w:ascii="Times New Roman" w:hAnsi="Times New Roman" w:cs="Times New Roman"/>
          <w:lang w:val="en-GB" w:eastAsia="zh-CN"/>
        </w:rPr>
        <w:t xml:space="preserve"> This can help both UEs operating under mode 1 and mode 2 RA. A UE can use the full bandwidth for itself or otherwise, to maximize the usage of the bandwidth, COT sharing can be done in FDM manner</w:t>
      </w:r>
      <w:r w:rsidR="00C4582B">
        <w:rPr>
          <w:rFonts w:ascii="Times New Roman" w:hAnsi="Times New Roman" w:cs="Times New Roman"/>
          <w:lang w:val="en-GB" w:eastAsia="zh-CN"/>
        </w:rPr>
        <w:t xml:space="preserve">. For example, </w:t>
      </w:r>
      <w:r>
        <w:rPr>
          <w:rFonts w:ascii="Times New Roman" w:hAnsi="Times New Roman" w:cs="Times New Roman"/>
          <w:lang w:val="en-GB" w:eastAsia="zh-CN"/>
        </w:rPr>
        <w:t xml:space="preserve">a UE can share frequency resources of its COT </w:t>
      </w:r>
      <w:r w:rsidR="00C4582B">
        <w:rPr>
          <w:rFonts w:ascii="Times New Roman" w:hAnsi="Times New Roman" w:cs="Times New Roman"/>
          <w:lang w:val="en-GB" w:eastAsia="zh-CN"/>
        </w:rPr>
        <w:t xml:space="preserve">with multiple UEs. In mode 1, the </w:t>
      </w:r>
      <w:proofErr w:type="spellStart"/>
      <w:r w:rsidR="00C4582B">
        <w:rPr>
          <w:rFonts w:ascii="Times New Roman" w:hAnsi="Times New Roman" w:cs="Times New Roman"/>
          <w:lang w:val="en-GB" w:eastAsia="zh-CN"/>
        </w:rPr>
        <w:t>gNB</w:t>
      </w:r>
      <w:proofErr w:type="spellEnd"/>
      <w:r w:rsidR="00C4582B">
        <w:rPr>
          <w:rFonts w:ascii="Times New Roman" w:hAnsi="Times New Roman" w:cs="Times New Roman"/>
          <w:lang w:val="en-GB" w:eastAsia="zh-CN"/>
        </w:rPr>
        <w:t xml:space="preserve"> can coordinate the COT sharing among multiple UEs. In mode 2, the UE initiate a COT can indicate the available resources to share using an indication in SCI.</w:t>
      </w:r>
    </w:p>
    <w:p w14:paraId="0D14C468" w14:textId="5BCED89A" w:rsidR="0081422A" w:rsidRPr="003D385E" w:rsidRDefault="007A6AA8" w:rsidP="003D385E">
      <w:pPr>
        <w:pStyle w:val="3GPPText"/>
        <w:rPr>
          <w:rFonts w:eastAsiaTheme="minorEastAsia"/>
          <w:i/>
          <w:szCs w:val="22"/>
        </w:rPr>
      </w:pPr>
      <w:bookmarkStart w:id="6" w:name="_Hlk111107039"/>
      <w:r w:rsidRPr="00144D39">
        <w:rPr>
          <w:rFonts w:eastAsiaTheme="minorEastAsia"/>
          <w:b/>
          <w:bCs/>
          <w:i/>
          <w:szCs w:val="22"/>
          <w:u w:val="single"/>
        </w:rPr>
        <w:t>Proposal</w:t>
      </w:r>
      <w:r w:rsidR="00C4582B">
        <w:rPr>
          <w:rFonts w:eastAsiaTheme="minorEastAsia"/>
          <w:b/>
          <w:bCs/>
          <w:i/>
          <w:szCs w:val="22"/>
          <w:u w:val="single"/>
        </w:rPr>
        <w:t xml:space="preserve"> </w:t>
      </w:r>
      <w:r w:rsidR="0046211F">
        <w:rPr>
          <w:rFonts w:eastAsiaTheme="minorEastAsia"/>
          <w:b/>
          <w:bCs/>
          <w:i/>
          <w:szCs w:val="22"/>
          <w:u w:val="single"/>
        </w:rPr>
        <w:t>22</w:t>
      </w:r>
      <w:r w:rsidRPr="00144D39">
        <w:rPr>
          <w:rFonts w:eastAsiaTheme="minorEastAsia"/>
          <w:i/>
          <w:szCs w:val="22"/>
        </w:rPr>
        <w:t>:</w:t>
      </w:r>
      <w:r w:rsidR="00683A42">
        <w:rPr>
          <w:rFonts w:eastAsiaTheme="minorEastAsia"/>
          <w:i/>
          <w:szCs w:val="22"/>
        </w:rPr>
        <w:t xml:space="preserve"> </w:t>
      </w:r>
      <w:r w:rsidR="00C4582B">
        <w:rPr>
          <w:rFonts w:eastAsiaTheme="minorEastAsia"/>
          <w:i/>
          <w:szCs w:val="22"/>
        </w:rPr>
        <w:t xml:space="preserve">Wideband operation is supported for both </w:t>
      </w:r>
      <w:r w:rsidR="00683A42">
        <w:rPr>
          <w:rFonts w:eastAsiaTheme="minorEastAsia"/>
          <w:i/>
          <w:szCs w:val="22"/>
        </w:rPr>
        <w:t>mode 1 and mode 2 RA</w:t>
      </w:r>
      <w:r w:rsidR="00C4582B">
        <w:rPr>
          <w:rFonts w:eastAsiaTheme="minorEastAsia"/>
          <w:i/>
          <w:szCs w:val="22"/>
        </w:rPr>
        <w:t>.</w:t>
      </w:r>
    </w:p>
    <w:bookmarkEnd w:id="6"/>
    <w:p w14:paraId="16D4E3AD" w14:textId="002F25B7" w:rsidR="00FF1162" w:rsidRDefault="00FF1162" w:rsidP="00256D5B">
      <w:pPr>
        <w:jc w:val="both"/>
        <w:rPr>
          <w:rFonts w:ascii="Times New Roman" w:hAnsi="Times New Roman" w:cs="Times New Roman"/>
          <w:i/>
          <w:iCs/>
          <w:lang w:val="en-GB"/>
        </w:rPr>
      </w:pPr>
    </w:p>
    <w:p w14:paraId="730D6C77" w14:textId="77777777" w:rsidR="00FF1162" w:rsidRPr="00276A99" w:rsidRDefault="00FF1162" w:rsidP="00FF1162">
      <w:pPr>
        <w:rPr>
          <w:rFonts w:ascii="Times New Roman" w:hAnsi="Times New Roman" w:cs="Times New Roman"/>
        </w:rPr>
      </w:pPr>
      <w:r w:rsidRPr="00276A99">
        <w:rPr>
          <w:rFonts w:ascii="Times New Roman" w:hAnsi="Times New Roman" w:cs="Times New Roman"/>
        </w:rPr>
        <w:t>In the last RAN1 #111 meeting, the following agreement was made regarding multi-channel access:</w:t>
      </w:r>
    </w:p>
    <w:tbl>
      <w:tblPr>
        <w:tblStyle w:val="TableGrid"/>
        <w:tblW w:w="0" w:type="auto"/>
        <w:tblLook w:val="04A0" w:firstRow="1" w:lastRow="0" w:firstColumn="1" w:lastColumn="0" w:noHBand="0" w:noVBand="1"/>
      </w:tblPr>
      <w:tblGrid>
        <w:gridCol w:w="9350"/>
      </w:tblGrid>
      <w:tr w:rsidR="00FF1162" w:rsidRPr="00276A99" w14:paraId="081AD1D8" w14:textId="77777777">
        <w:tc>
          <w:tcPr>
            <w:tcW w:w="9350" w:type="dxa"/>
          </w:tcPr>
          <w:p w14:paraId="6507000C" w14:textId="77777777" w:rsidR="00FF1162" w:rsidRPr="00276A99" w:rsidRDefault="00FF1162">
            <w:pPr>
              <w:rPr>
                <w:rFonts w:ascii="Times New Roman" w:hAnsi="Times New Roman" w:cs="Times New Roman"/>
                <w:b/>
              </w:rPr>
            </w:pPr>
            <w:r w:rsidRPr="00276A99">
              <w:rPr>
                <w:rFonts w:ascii="Times New Roman" w:hAnsi="Times New Roman" w:cs="Times New Roman"/>
                <w:b/>
                <w:highlight w:val="green"/>
              </w:rPr>
              <w:lastRenderedPageBreak/>
              <w:t>Agreement</w:t>
            </w:r>
          </w:p>
          <w:p w14:paraId="5899BF13" w14:textId="77777777" w:rsidR="00FF1162" w:rsidRPr="00276A99" w:rsidRDefault="00FF1162">
            <w:pPr>
              <w:pStyle w:val="ListParagraph"/>
              <w:autoSpaceDE w:val="0"/>
              <w:autoSpaceDN w:val="0"/>
              <w:ind w:left="0"/>
              <w:jc w:val="both"/>
              <w:rPr>
                <w:rFonts w:ascii="Times New Roman" w:hAnsi="Times New Roman" w:cs="Times New Roman"/>
              </w:rPr>
            </w:pPr>
            <w:r w:rsidRPr="00276A99">
              <w:rPr>
                <w:rFonts w:ascii="Times New Roman" w:hAnsi="Times New Roman" w:cs="Times New Roman"/>
              </w:rPr>
              <w:t xml:space="preserve">For dynamic channel access mode with multi-channel case in SL-U, use NR-U DL (Type A or Type B) multi-channel access procedure as the baseline for multiple PSFCH transmissions on multiple channels, where each PSFCH transmission is confined within one LBT </w:t>
            </w:r>
            <w:proofErr w:type="gramStart"/>
            <w:r w:rsidRPr="00276A99">
              <w:rPr>
                <w:rFonts w:ascii="Times New Roman" w:hAnsi="Times New Roman" w:cs="Times New Roman"/>
              </w:rPr>
              <w:t>channel</w:t>
            </w:r>
            <w:proofErr w:type="gramEnd"/>
            <w:r w:rsidRPr="00276A99">
              <w:rPr>
                <w:rFonts w:ascii="Times New Roman" w:hAnsi="Times New Roman" w:cs="Times New Roman"/>
              </w:rPr>
              <w:t xml:space="preserve"> </w:t>
            </w:r>
          </w:p>
          <w:p w14:paraId="1D441944" w14:textId="77777777" w:rsidR="00FF1162" w:rsidRPr="00276A99" w:rsidRDefault="00FF1162" w:rsidP="00FF1162">
            <w:pPr>
              <w:pStyle w:val="ListParagraph"/>
              <w:numPr>
                <w:ilvl w:val="0"/>
                <w:numId w:val="26"/>
              </w:numPr>
              <w:autoSpaceDE w:val="0"/>
              <w:autoSpaceDN w:val="0"/>
              <w:jc w:val="both"/>
              <w:rPr>
                <w:rFonts w:ascii="Times New Roman" w:hAnsi="Times New Roman" w:cs="Times New Roman"/>
              </w:rPr>
            </w:pPr>
            <w:r w:rsidRPr="00276A99">
              <w:rPr>
                <w:rFonts w:ascii="Times New Roman" w:hAnsi="Times New Roman" w:cs="Times New Roman"/>
              </w:rPr>
              <w:t>FFS: the case for S-SSB if agreed to transmit S-SSB (or S-SSB can be (pre-)configured) in more than one RB set</w:t>
            </w:r>
          </w:p>
          <w:p w14:paraId="588A059E" w14:textId="77777777" w:rsidR="00FF1162" w:rsidRPr="00276A99" w:rsidRDefault="00FF1162" w:rsidP="00FF1162">
            <w:pPr>
              <w:pStyle w:val="ListParagraph"/>
              <w:numPr>
                <w:ilvl w:val="0"/>
                <w:numId w:val="26"/>
              </w:numPr>
              <w:autoSpaceDE w:val="0"/>
              <w:autoSpaceDN w:val="0"/>
              <w:jc w:val="both"/>
              <w:rPr>
                <w:rFonts w:ascii="Times New Roman" w:hAnsi="Times New Roman" w:cs="Times New Roman"/>
              </w:rPr>
            </w:pPr>
            <w:r w:rsidRPr="00276A99">
              <w:rPr>
                <w:rFonts w:ascii="Times New Roman" w:hAnsi="Times New Roman" w:cs="Times New Roman"/>
              </w:rPr>
              <w:t>FFS: whether type A or type B or both will be supported for this case for PSFCH</w:t>
            </w:r>
          </w:p>
          <w:p w14:paraId="420655EA" w14:textId="77777777" w:rsidR="00FF1162" w:rsidRPr="00276A99" w:rsidRDefault="00FF1162" w:rsidP="00FF1162">
            <w:pPr>
              <w:pStyle w:val="ListParagraph"/>
              <w:numPr>
                <w:ilvl w:val="0"/>
                <w:numId w:val="26"/>
              </w:numPr>
              <w:autoSpaceDE w:val="0"/>
              <w:autoSpaceDN w:val="0"/>
              <w:jc w:val="both"/>
              <w:rPr>
                <w:rFonts w:ascii="Times New Roman" w:hAnsi="Times New Roman" w:cs="Times New Roman"/>
                <w:lang w:val="en-GB"/>
              </w:rPr>
            </w:pPr>
            <w:r w:rsidRPr="00276A99">
              <w:rPr>
                <w:rFonts w:ascii="Times New Roman" w:hAnsi="Times New Roman" w:cs="Times New Roman"/>
              </w:rPr>
              <w:t>FFS: whether multiple PSFCH transmissions on multiple channels after performing the multi-channel access procedure is limited to contiguous RB sets</w:t>
            </w:r>
          </w:p>
        </w:tc>
      </w:tr>
    </w:tbl>
    <w:p w14:paraId="07F10B29" w14:textId="77777777" w:rsidR="00FF1162" w:rsidRPr="00276A99" w:rsidRDefault="00FF1162" w:rsidP="00FF1162">
      <w:pPr>
        <w:rPr>
          <w:rFonts w:ascii="Times New Roman" w:hAnsi="Times New Roman" w:cs="Times New Roman"/>
        </w:rPr>
      </w:pPr>
    </w:p>
    <w:p w14:paraId="4545E681" w14:textId="77777777" w:rsidR="00FF1162" w:rsidRPr="00276A99" w:rsidRDefault="00FF1162" w:rsidP="00FF1162">
      <w:pPr>
        <w:pStyle w:val="ListBullet"/>
        <w:numPr>
          <w:ilvl w:val="0"/>
          <w:numId w:val="0"/>
        </w:numPr>
        <w:jc w:val="both"/>
        <w:rPr>
          <w:rFonts w:ascii="Times New Roman" w:hAnsi="Times New Roman" w:cs="Times New Roman"/>
          <w:iCs/>
        </w:rPr>
      </w:pPr>
      <w:r w:rsidRPr="00276A99">
        <w:rPr>
          <w:rFonts w:ascii="Times New Roman" w:hAnsi="Times New Roman" w:cs="Times New Roman"/>
          <w:iCs/>
        </w:rPr>
        <w:t xml:space="preserve">Regarding whether PSFCH transmission is limited to contiguous RB sets. In our view, it is necessary to limit the PSFCH transmission in the contiguous RB sets to reduce IBE problem. Moreover, if PSFCH is transmitted in non-contiguous RB sets, more power reduction may be required due to the large gap among PSFCH REs, which may reduce the reliability of PSFCH. </w:t>
      </w:r>
    </w:p>
    <w:p w14:paraId="25A8CF10" w14:textId="0C291670" w:rsidR="00FF1162" w:rsidRDefault="00FF1162" w:rsidP="00FF1162">
      <w:pPr>
        <w:pStyle w:val="ListBullet"/>
        <w:numPr>
          <w:ilvl w:val="0"/>
          <w:numId w:val="0"/>
        </w:numPr>
        <w:rPr>
          <w:rFonts w:ascii="Times New Roman" w:hAnsi="Times New Roman" w:cs="Times New Roman"/>
          <w:i/>
        </w:rPr>
      </w:pPr>
      <w:r w:rsidRPr="00276A99">
        <w:rPr>
          <w:rFonts w:ascii="Times New Roman" w:eastAsiaTheme="minorEastAsia" w:hAnsi="Times New Roman" w:cs="Times New Roman"/>
          <w:b/>
          <w:bCs/>
          <w:i/>
          <w:u w:val="single"/>
        </w:rPr>
        <w:t xml:space="preserve">Proposal </w:t>
      </w:r>
      <w:r w:rsidR="0046211F">
        <w:rPr>
          <w:rFonts w:ascii="Times New Roman" w:eastAsiaTheme="minorEastAsia" w:hAnsi="Times New Roman" w:cs="Times New Roman"/>
          <w:b/>
          <w:bCs/>
          <w:i/>
          <w:u w:val="single"/>
        </w:rPr>
        <w:t>23</w:t>
      </w:r>
      <w:r w:rsidRPr="00276A99">
        <w:rPr>
          <w:rFonts w:ascii="Times New Roman" w:eastAsiaTheme="minorEastAsia" w:hAnsi="Times New Roman" w:cs="Times New Roman"/>
          <w:i/>
        </w:rPr>
        <w:t xml:space="preserve">: </w:t>
      </w:r>
      <w:r w:rsidR="00530156">
        <w:rPr>
          <w:rFonts w:ascii="Times New Roman" w:eastAsiaTheme="minorEastAsia" w:hAnsi="Times New Roman" w:cs="Times New Roman"/>
          <w:i/>
        </w:rPr>
        <w:t xml:space="preserve">Support </w:t>
      </w:r>
      <w:r w:rsidRPr="00276A99">
        <w:rPr>
          <w:rFonts w:ascii="Times New Roman" w:hAnsi="Times New Roman" w:cs="Times New Roman"/>
          <w:i/>
        </w:rPr>
        <w:t xml:space="preserve">PSFCH transmission </w:t>
      </w:r>
      <w:r w:rsidR="00530156">
        <w:rPr>
          <w:rFonts w:ascii="Times New Roman" w:hAnsi="Times New Roman" w:cs="Times New Roman"/>
          <w:i/>
        </w:rPr>
        <w:t>only on</w:t>
      </w:r>
      <w:r w:rsidRPr="00276A99">
        <w:rPr>
          <w:rFonts w:ascii="Times New Roman" w:hAnsi="Times New Roman" w:cs="Times New Roman"/>
          <w:i/>
        </w:rPr>
        <w:t xml:space="preserve"> contiguous RB sets.</w:t>
      </w:r>
    </w:p>
    <w:p w14:paraId="469ABEA4" w14:textId="77777777" w:rsidR="00C57D4F" w:rsidRPr="00276A99" w:rsidRDefault="00C57D4F" w:rsidP="00FF1162">
      <w:pPr>
        <w:pStyle w:val="ListBullet"/>
        <w:numPr>
          <w:ilvl w:val="0"/>
          <w:numId w:val="0"/>
        </w:numPr>
        <w:rPr>
          <w:rFonts w:ascii="Times New Roman" w:hAnsi="Times New Roman" w:cs="Times New Roman"/>
          <w:i/>
        </w:rPr>
      </w:pPr>
    </w:p>
    <w:p w14:paraId="581C5760" w14:textId="1F4E748C" w:rsidR="00FF1162" w:rsidRPr="00276A99" w:rsidRDefault="00FF1162" w:rsidP="00FF1162">
      <w:pPr>
        <w:pStyle w:val="ListBullet"/>
        <w:numPr>
          <w:ilvl w:val="0"/>
          <w:numId w:val="0"/>
        </w:numPr>
        <w:jc w:val="both"/>
        <w:rPr>
          <w:rFonts w:ascii="Times New Roman" w:hAnsi="Times New Roman" w:cs="Times New Roman"/>
          <w:iCs/>
        </w:rPr>
      </w:pPr>
      <w:r w:rsidRPr="00276A99">
        <w:rPr>
          <w:rFonts w:ascii="Times New Roman" w:hAnsi="Times New Roman" w:cs="Times New Roman"/>
          <w:iCs/>
        </w:rPr>
        <w:t xml:space="preserve">In the resource pool of multiple RB sets, each UE may acquire a COT for single or multi-channel transmission. When a UE acquires a multi-channel COT, it is beneficial to allow the UE to maintain the COT in a subset of the acquired RB sets. Such design </w:t>
      </w:r>
      <w:r w:rsidR="00A01B5F">
        <w:rPr>
          <w:rFonts w:ascii="Times New Roman" w:hAnsi="Times New Roman" w:cs="Times New Roman"/>
          <w:iCs/>
        </w:rPr>
        <w:t>can</w:t>
      </w:r>
      <w:r w:rsidRPr="00276A99">
        <w:rPr>
          <w:rFonts w:ascii="Times New Roman" w:hAnsi="Times New Roman" w:cs="Times New Roman"/>
          <w:iCs/>
        </w:rPr>
        <w:t xml:space="preserve"> allow the UE to use the spectrum resource more efficiently. Specifically, the UE </w:t>
      </w:r>
      <w:r w:rsidR="00A01B5F">
        <w:rPr>
          <w:rFonts w:ascii="Times New Roman" w:hAnsi="Times New Roman" w:cs="Times New Roman"/>
          <w:iCs/>
        </w:rPr>
        <w:t>can</w:t>
      </w:r>
      <w:r w:rsidRPr="00276A99">
        <w:rPr>
          <w:rFonts w:ascii="Times New Roman" w:hAnsi="Times New Roman" w:cs="Times New Roman"/>
          <w:iCs/>
        </w:rPr>
        <w:t xml:space="preserve"> first perform transmissions in all acquired RB sets. However, after one or more transmission, the UE </w:t>
      </w:r>
      <w:r w:rsidR="00A01B5F">
        <w:rPr>
          <w:rFonts w:ascii="Times New Roman" w:hAnsi="Times New Roman" w:cs="Times New Roman"/>
          <w:iCs/>
        </w:rPr>
        <w:t>can stop using some of the RB sets and not be required to use all the acquired RB sets.</w:t>
      </w:r>
      <w:r w:rsidRPr="00276A99">
        <w:rPr>
          <w:rFonts w:ascii="Times New Roman" w:hAnsi="Times New Roman" w:cs="Times New Roman"/>
          <w:iCs/>
        </w:rPr>
        <w:t xml:space="preserve"> </w:t>
      </w:r>
      <w:r w:rsidR="00A01B5F">
        <w:rPr>
          <w:rFonts w:ascii="Times New Roman" w:hAnsi="Times New Roman" w:cs="Times New Roman"/>
          <w:iCs/>
        </w:rPr>
        <w:t>This can</w:t>
      </w:r>
      <w:r w:rsidRPr="00276A99">
        <w:rPr>
          <w:rFonts w:ascii="Times New Roman" w:hAnsi="Times New Roman" w:cs="Times New Roman"/>
          <w:iCs/>
        </w:rPr>
        <w:t xml:space="preserve"> reduce its transmission bandwidth to a subset of the acquired RB sets (e.g., due to a reservation of another UE in one or more of its acquired RB sets in the COT).</w:t>
      </w:r>
    </w:p>
    <w:p w14:paraId="5250F16A" w14:textId="1BADD851" w:rsidR="00FF1162" w:rsidRPr="00276A99" w:rsidRDefault="00FF1162" w:rsidP="00FF1162">
      <w:pPr>
        <w:pStyle w:val="ListBullet"/>
        <w:numPr>
          <w:ilvl w:val="0"/>
          <w:numId w:val="0"/>
        </w:numPr>
        <w:rPr>
          <w:rFonts w:ascii="Times New Roman" w:eastAsiaTheme="minorEastAsia" w:hAnsi="Times New Roman" w:cs="Times New Roman"/>
          <w:i/>
        </w:rPr>
      </w:pPr>
      <w:r w:rsidRPr="00276A99">
        <w:rPr>
          <w:rFonts w:ascii="Times New Roman" w:eastAsiaTheme="minorEastAsia" w:hAnsi="Times New Roman" w:cs="Times New Roman"/>
          <w:b/>
          <w:bCs/>
          <w:i/>
          <w:u w:val="single"/>
        </w:rPr>
        <w:t xml:space="preserve">Proposal </w:t>
      </w:r>
      <w:r w:rsidR="0046211F">
        <w:rPr>
          <w:rFonts w:ascii="Times New Roman" w:eastAsiaTheme="minorEastAsia" w:hAnsi="Times New Roman" w:cs="Times New Roman"/>
          <w:b/>
          <w:bCs/>
          <w:i/>
          <w:u w:val="single"/>
        </w:rPr>
        <w:t>24</w:t>
      </w:r>
      <w:r w:rsidRPr="00276A99">
        <w:rPr>
          <w:rFonts w:ascii="Times New Roman" w:eastAsiaTheme="minorEastAsia" w:hAnsi="Times New Roman" w:cs="Times New Roman"/>
          <w:i/>
        </w:rPr>
        <w:t>: For multi-channel access, support the COT initiator</w:t>
      </w:r>
      <w:r w:rsidR="00A01B5F">
        <w:rPr>
          <w:rFonts w:ascii="Times New Roman" w:eastAsiaTheme="minorEastAsia" w:hAnsi="Times New Roman" w:cs="Times New Roman"/>
          <w:i/>
        </w:rPr>
        <w:t xml:space="preserve"> UE</w:t>
      </w:r>
      <w:r w:rsidRPr="00276A99">
        <w:rPr>
          <w:rFonts w:ascii="Times New Roman" w:eastAsiaTheme="minorEastAsia" w:hAnsi="Times New Roman" w:cs="Times New Roman"/>
          <w:i/>
        </w:rPr>
        <w:t xml:space="preserve"> can maintain a subset of the acquired RB sets. </w:t>
      </w:r>
    </w:p>
    <w:p w14:paraId="064A4CCC" w14:textId="4AFA1574" w:rsidR="00FF1162" w:rsidRPr="00276A99" w:rsidRDefault="00FF1162" w:rsidP="00FF1162">
      <w:pPr>
        <w:pStyle w:val="ListBullet"/>
        <w:numPr>
          <w:ilvl w:val="0"/>
          <w:numId w:val="0"/>
        </w:numPr>
        <w:jc w:val="both"/>
        <w:rPr>
          <w:rFonts w:ascii="Times New Roman" w:eastAsiaTheme="minorEastAsia" w:hAnsi="Times New Roman" w:cs="Times New Roman"/>
          <w:iCs/>
        </w:rPr>
      </w:pPr>
      <w:r w:rsidRPr="00276A99">
        <w:rPr>
          <w:rFonts w:ascii="Times New Roman" w:eastAsiaTheme="minorEastAsia" w:hAnsi="Times New Roman" w:cs="Times New Roman"/>
          <w:iCs/>
        </w:rPr>
        <w:t xml:space="preserve">It was agreed to support COT sharing between PSCCH/PSSCH of the COT initiator and PSCCH/PSSCH or PSFCH of the COT sharing UE for single-channel operation. In our view, it is also beneficial to support the same types of COT sharing (e.g., between PSCCH/PSSCH of the COT initiator and PSCCH/PSSCH or PSFCH of the COT sharing UE) in multi-channel case. </w:t>
      </w:r>
      <w:r w:rsidR="00A01B5F">
        <w:rPr>
          <w:rFonts w:ascii="Times New Roman" w:eastAsiaTheme="minorEastAsia" w:hAnsi="Times New Roman" w:cs="Times New Roman"/>
          <w:iCs/>
        </w:rPr>
        <w:t>S</w:t>
      </w:r>
      <w:r w:rsidRPr="00276A99">
        <w:rPr>
          <w:rFonts w:ascii="Times New Roman" w:eastAsiaTheme="minorEastAsia" w:hAnsi="Times New Roman" w:cs="Times New Roman"/>
          <w:iCs/>
        </w:rPr>
        <w:t xml:space="preserve">ince the required bandwidth to transmit PSFCH and/or PSCCH/PSSCH is different from the bandwidth of the acquired COT </w:t>
      </w:r>
      <w:r w:rsidR="00A01B5F">
        <w:rPr>
          <w:rFonts w:ascii="Times New Roman" w:eastAsiaTheme="minorEastAsia" w:hAnsi="Times New Roman" w:cs="Times New Roman"/>
          <w:iCs/>
        </w:rPr>
        <w:t>it should be possible</w:t>
      </w:r>
      <w:r w:rsidRPr="00276A99">
        <w:rPr>
          <w:rFonts w:ascii="Times New Roman" w:eastAsiaTheme="minorEastAsia" w:hAnsi="Times New Roman" w:cs="Times New Roman"/>
          <w:iCs/>
        </w:rPr>
        <w:t xml:space="preserve"> to allow a UE to share a subset of the acquired RB sets of the COT initiator. </w:t>
      </w:r>
    </w:p>
    <w:p w14:paraId="6B70E70D" w14:textId="40E175BE" w:rsidR="00FF1162" w:rsidRDefault="00FF1162" w:rsidP="00FF1162">
      <w:pPr>
        <w:pStyle w:val="ListBullet"/>
        <w:numPr>
          <w:ilvl w:val="0"/>
          <w:numId w:val="0"/>
        </w:numPr>
        <w:rPr>
          <w:rFonts w:ascii="Times New Roman" w:eastAsiaTheme="minorEastAsia" w:hAnsi="Times New Roman" w:cs="Times New Roman"/>
          <w:i/>
        </w:rPr>
      </w:pPr>
      <w:r w:rsidRPr="00276A99">
        <w:rPr>
          <w:rFonts w:ascii="Times New Roman" w:eastAsiaTheme="minorEastAsia" w:hAnsi="Times New Roman" w:cs="Times New Roman"/>
          <w:b/>
          <w:bCs/>
          <w:i/>
          <w:u w:val="single"/>
        </w:rPr>
        <w:t xml:space="preserve">Proposal </w:t>
      </w:r>
      <w:r w:rsidR="0046211F">
        <w:rPr>
          <w:rFonts w:ascii="Times New Roman" w:eastAsiaTheme="minorEastAsia" w:hAnsi="Times New Roman" w:cs="Times New Roman"/>
          <w:b/>
          <w:bCs/>
          <w:i/>
          <w:u w:val="single"/>
        </w:rPr>
        <w:t>25</w:t>
      </w:r>
      <w:r w:rsidRPr="00276A99">
        <w:rPr>
          <w:rFonts w:ascii="Times New Roman" w:eastAsiaTheme="minorEastAsia" w:hAnsi="Times New Roman" w:cs="Times New Roman"/>
          <w:i/>
        </w:rPr>
        <w:t>: For multi-channel access, support COT sharing of all, or a sub-set of the RB sets acquired by the COT initiator UEs.</w:t>
      </w:r>
    </w:p>
    <w:p w14:paraId="5E3067FB" w14:textId="77777777" w:rsidR="000B4CA1" w:rsidRPr="00276A99" w:rsidRDefault="000B4CA1" w:rsidP="00FF1162">
      <w:pPr>
        <w:pStyle w:val="ListBullet"/>
        <w:numPr>
          <w:ilvl w:val="0"/>
          <w:numId w:val="0"/>
        </w:numPr>
        <w:rPr>
          <w:rFonts w:ascii="Times New Roman" w:eastAsiaTheme="minorEastAsia" w:hAnsi="Times New Roman" w:cs="Times New Roman"/>
          <w:i/>
        </w:rPr>
      </w:pPr>
    </w:p>
    <w:p w14:paraId="737EF822" w14:textId="77777777" w:rsidR="005102C2" w:rsidRPr="00071F4E" w:rsidRDefault="005102C2" w:rsidP="005102C2">
      <w:pPr>
        <w:pStyle w:val="Heading1"/>
        <w:rPr>
          <w:rFonts w:ascii="Times New Roman" w:hAnsi="Times New Roman"/>
          <w:b/>
          <w:sz w:val="32"/>
          <w:szCs w:val="32"/>
          <w:lang w:val="en-US"/>
        </w:rPr>
      </w:pPr>
      <w:r w:rsidRPr="00071F4E">
        <w:rPr>
          <w:rFonts w:ascii="Times New Roman" w:hAnsi="Times New Roman"/>
          <w:b/>
          <w:sz w:val="32"/>
          <w:szCs w:val="32"/>
        </w:rPr>
        <w:t>Conclusion</w:t>
      </w:r>
    </w:p>
    <w:p w14:paraId="3C61D8D5" w14:textId="25743E1C" w:rsidR="00C047AE" w:rsidRDefault="005102C2" w:rsidP="005102C2">
      <w:pPr>
        <w:jc w:val="both"/>
        <w:rPr>
          <w:rFonts w:ascii="Times New Roman" w:hAnsi="Times New Roman" w:cs="Times New Roman"/>
        </w:rPr>
      </w:pPr>
      <w:r w:rsidRPr="00071F4E">
        <w:rPr>
          <w:rFonts w:ascii="Times New Roman" w:hAnsi="Times New Roman" w:cs="Times New Roman"/>
        </w:rPr>
        <w:t xml:space="preserve">In this contribution, we </w:t>
      </w:r>
      <w:r>
        <w:rPr>
          <w:rFonts w:ascii="Times New Roman" w:hAnsi="Times New Roman" w:cs="Times New Roman"/>
        </w:rPr>
        <w:t xml:space="preserve">have discussed and </w:t>
      </w:r>
      <w:r w:rsidRPr="00071F4E">
        <w:rPr>
          <w:rFonts w:ascii="Times New Roman" w:hAnsi="Times New Roman" w:cs="Times New Roman"/>
        </w:rPr>
        <w:t>propose the following:</w:t>
      </w:r>
    </w:p>
    <w:p w14:paraId="36312C60" w14:textId="77777777" w:rsidR="00933DE0" w:rsidRPr="00A74046" w:rsidRDefault="00933DE0" w:rsidP="00933DE0">
      <w:pPr>
        <w:pStyle w:val="3GPPText"/>
        <w:rPr>
          <w:rFonts w:eastAsiaTheme="minorEastAsia"/>
          <w:i/>
          <w:szCs w:val="22"/>
        </w:rPr>
      </w:pPr>
      <w:r w:rsidRPr="00A74046">
        <w:rPr>
          <w:rFonts w:eastAsiaTheme="minorEastAsia"/>
          <w:b/>
          <w:bCs/>
          <w:i/>
          <w:szCs w:val="22"/>
          <w:u w:val="single"/>
        </w:rPr>
        <w:t>Proposal 1:</w:t>
      </w:r>
      <w:r w:rsidRPr="00A74046">
        <w:rPr>
          <w:rFonts w:eastAsiaTheme="minorEastAsia"/>
          <w:i/>
          <w:szCs w:val="22"/>
        </w:rPr>
        <w:t xml:space="preserve"> Type 2A channel access is applicable for PSFCH transmissions from a UE without a shared channel occupancy. </w:t>
      </w:r>
    </w:p>
    <w:p w14:paraId="17802F6D" w14:textId="77777777" w:rsidR="00933DE0" w:rsidRDefault="00933DE0" w:rsidP="00933DE0">
      <w:pPr>
        <w:pStyle w:val="3GPPText"/>
        <w:rPr>
          <w:rFonts w:eastAsiaTheme="minorEastAsia"/>
          <w:i/>
          <w:szCs w:val="22"/>
        </w:rPr>
      </w:pPr>
      <w:r w:rsidRPr="00A74046">
        <w:rPr>
          <w:rFonts w:eastAsiaTheme="minorEastAsia"/>
          <w:b/>
          <w:bCs/>
          <w:i/>
          <w:szCs w:val="22"/>
          <w:u w:val="single"/>
        </w:rPr>
        <w:t>Proposal 2</w:t>
      </w:r>
      <w:r w:rsidRPr="00A74046">
        <w:rPr>
          <w:rFonts w:eastAsiaTheme="minorEastAsia"/>
          <w:i/>
          <w:szCs w:val="22"/>
        </w:rPr>
        <w:t>: When the constraints are not met to transmit using Type 2A without shared channel occupancy, S-SSB and PSFCH can be transmitted using Type 1 or Type 2 channel access procedure in case of COT sharing.</w:t>
      </w:r>
    </w:p>
    <w:p w14:paraId="4B4BEB58" w14:textId="77777777" w:rsidR="00933DE0" w:rsidRPr="00E4231B" w:rsidRDefault="00933DE0" w:rsidP="00933DE0">
      <w:pPr>
        <w:pStyle w:val="3GPPText"/>
        <w:rPr>
          <w:rFonts w:eastAsiaTheme="minorEastAsia"/>
          <w:i/>
          <w:szCs w:val="22"/>
        </w:rPr>
      </w:pPr>
      <w:r w:rsidRPr="00E4231B">
        <w:rPr>
          <w:rFonts w:eastAsiaTheme="minorEastAsia"/>
          <w:b/>
          <w:bCs/>
          <w:i/>
          <w:szCs w:val="22"/>
          <w:u w:val="single"/>
        </w:rPr>
        <w:t xml:space="preserve">Proposal </w:t>
      </w:r>
      <w:r>
        <w:rPr>
          <w:rFonts w:eastAsiaTheme="minorEastAsia"/>
          <w:b/>
          <w:bCs/>
          <w:i/>
          <w:szCs w:val="22"/>
          <w:u w:val="single"/>
        </w:rPr>
        <w:t>3</w:t>
      </w:r>
      <w:r w:rsidRPr="00E4231B">
        <w:rPr>
          <w:rFonts w:eastAsiaTheme="minorEastAsia"/>
          <w:i/>
          <w:szCs w:val="22"/>
        </w:rPr>
        <w:t>: The following options are considered if all transmissions within the latest SL reference duration have SL-HARQ feedback disabled:</w:t>
      </w:r>
    </w:p>
    <w:p w14:paraId="3A907206" w14:textId="77777777" w:rsidR="00933DE0" w:rsidRPr="00E4231B" w:rsidRDefault="00933DE0" w:rsidP="00933DE0">
      <w:pPr>
        <w:pStyle w:val="ListParagraph"/>
        <w:numPr>
          <w:ilvl w:val="0"/>
          <w:numId w:val="26"/>
        </w:numPr>
        <w:autoSpaceDE w:val="0"/>
        <w:autoSpaceDN w:val="0"/>
        <w:jc w:val="both"/>
        <w:rPr>
          <w:rFonts w:ascii="Times New Roman" w:eastAsiaTheme="minorEastAsia" w:hAnsi="Times New Roman" w:cs="Times New Roman"/>
          <w:i/>
        </w:rPr>
      </w:pPr>
      <w:r w:rsidRPr="00E4231B">
        <w:rPr>
          <w:rFonts w:ascii="Times New Roman" w:eastAsiaTheme="minorEastAsia" w:hAnsi="Times New Roman" w:cs="Times New Roman"/>
          <w:i/>
        </w:rPr>
        <w:lastRenderedPageBreak/>
        <w:t xml:space="preserve">Option 1: For every priority class </w:t>
      </w:r>
      <m:oMath>
        <m:r>
          <w:rPr>
            <w:rFonts w:ascii="Cambria Math" w:eastAsiaTheme="minorEastAsia" w:hAnsi="Cambria Math" w:cs="Times New Roman"/>
          </w:rPr>
          <m:t>p</m:t>
        </m:r>
        <m:r>
          <w:rPr>
            <w:rFonts w:ascii="Cambria Math" w:eastAsiaTheme="minorEastAsia" w:hAnsi="Cambria Math" w:cs="Cambria Math"/>
          </w:rPr>
          <m:t>∈</m:t>
        </m:r>
        <m:d>
          <m:dPr>
            <m:begChr m:val="{"/>
            <m:endChr m:val="}"/>
            <m:ctrlPr>
              <w:rPr>
                <w:rFonts w:ascii="Cambria Math" w:eastAsiaTheme="minorEastAsia" w:hAnsi="Cambria Math" w:cs="Times New Roman"/>
                <w:i/>
              </w:rPr>
            </m:ctrlPr>
          </m:dPr>
          <m:e>
            <m:r>
              <w:rPr>
                <w:rFonts w:ascii="Cambria Math" w:eastAsiaTheme="minorEastAsia" w:hAnsi="Cambria Math" w:cs="Times New Roman"/>
              </w:rPr>
              <m:t>1,2,3,4</m:t>
            </m:r>
          </m:e>
        </m:d>
      </m:oMath>
      <w:r w:rsidRPr="00E4231B">
        <w:rPr>
          <w:rFonts w:ascii="Times New Roman" w:eastAsiaTheme="minorEastAsia" w:hAnsi="Times New Roman" w:cs="Times New Roman"/>
          <w:i/>
        </w:rPr>
        <w:t xml:space="preserve">, use the latest </w:t>
      </w:r>
      <m:oMath>
        <m:r>
          <w:rPr>
            <w:rFonts w:ascii="Cambria Math" w:eastAsiaTheme="minorEastAsia" w:hAnsi="Cambria Math" w:cs="Times New Roman"/>
          </w:rPr>
          <m:t>C</m:t>
        </m:r>
        <m:sSub>
          <m:sSubPr>
            <m:ctrlPr>
              <w:rPr>
                <w:rFonts w:ascii="Cambria Math" w:eastAsiaTheme="minorEastAsia" w:hAnsi="Cambria Math" w:cs="Times New Roman"/>
                <w:i/>
              </w:rPr>
            </m:ctrlPr>
          </m:sSubPr>
          <m:e>
            <m:r>
              <w:rPr>
                <w:rFonts w:ascii="Cambria Math" w:eastAsiaTheme="minorEastAsia" w:hAnsi="Cambria Math" w:cs="Times New Roman"/>
              </w:rPr>
              <m:t>W</m:t>
            </m:r>
          </m:e>
          <m:sub>
            <m:r>
              <w:rPr>
                <w:rFonts w:ascii="Cambria Math" w:eastAsiaTheme="minorEastAsia" w:hAnsi="Cambria Math" w:cs="Times New Roman"/>
              </w:rPr>
              <m:t>p</m:t>
            </m:r>
          </m:sub>
        </m:sSub>
      </m:oMath>
      <w:r w:rsidRPr="00E4231B">
        <w:rPr>
          <w:rFonts w:ascii="Times New Roman" w:eastAsiaTheme="minorEastAsia" w:hAnsi="Times New Roman" w:cs="Times New Roman"/>
          <w:i/>
        </w:rPr>
        <w:t xml:space="preserve"> used for any SL transmissions on the channel using Type 1 channel access procedures associated with the channel access priority class </w:t>
      </w:r>
      <m:oMath>
        <m:r>
          <w:rPr>
            <w:rFonts w:ascii="Cambria Math" w:eastAsiaTheme="minorEastAsia" w:hAnsi="Cambria Math" w:cs="Times New Roman"/>
          </w:rPr>
          <m:t>p</m:t>
        </m:r>
      </m:oMath>
      <w:r w:rsidRPr="00E4231B">
        <w:rPr>
          <w:rFonts w:ascii="Times New Roman" w:eastAsiaTheme="minorEastAsia" w:hAnsi="Times New Roman" w:cs="Times New Roman"/>
          <w:i/>
        </w:rPr>
        <w:t>.</w:t>
      </w:r>
    </w:p>
    <w:p w14:paraId="52732EF7" w14:textId="77777777" w:rsidR="00933DE0" w:rsidRPr="00E4231B" w:rsidRDefault="00933DE0" w:rsidP="00933DE0">
      <w:pPr>
        <w:pStyle w:val="ListParagraph"/>
        <w:numPr>
          <w:ilvl w:val="0"/>
          <w:numId w:val="26"/>
        </w:numPr>
        <w:autoSpaceDE w:val="0"/>
        <w:autoSpaceDN w:val="0"/>
        <w:jc w:val="both"/>
        <w:rPr>
          <w:rFonts w:ascii="Times New Roman" w:eastAsiaTheme="minorEastAsia" w:hAnsi="Times New Roman" w:cs="Times New Roman"/>
          <w:i/>
        </w:rPr>
      </w:pPr>
      <w:r w:rsidRPr="00E4231B">
        <w:rPr>
          <w:rFonts w:ascii="Times New Roman" w:eastAsiaTheme="minorEastAsia" w:hAnsi="Times New Roman" w:cs="Times New Roman"/>
          <w:i/>
        </w:rPr>
        <w:t>Option 3: CW is adjusted according to CR/CBR measurement, if CR/CBR is supported for SL-U</w:t>
      </w:r>
    </w:p>
    <w:p w14:paraId="3AF7241C" w14:textId="77777777" w:rsidR="00933DE0" w:rsidRDefault="00933DE0" w:rsidP="005102C2">
      <w:pPr>
        <w:jc w:val="both"/>
        <w:rPr>
          <w:rFonts w:ascii="Times New Roman" w:hAnsi="Times New Roman" w:cs="Times New Roman"/>
        </w:rPr>
      </w:pPr>
    </w:p>
    <w:p w14:paraId="338F1E8C" w14:textId="77777777" w:rsidR="00933DE0" w:rsidRDefault="00933DE0" w:rsidP="00933DE0">
      <w:pPr>
        <w:autoSpaceDE w:val="0"/>
        <w:autoSpaceDN w:val="0"/>
        <w:jc w:val="both"/>
        <w:rPr>
          <w:rFonts w:ascii="Times New Roman" w:eastAsiaTheme="minorEastAsia" w:hAnsi="Times New Roman" w:cs="Times New Roman"/>
          <w:i/>
        </w:rPr>
      </w:pPr>
      <w:r w:rsidRPr="00A574D6">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4</w:t>
      </w:r>
      <w:r w:rsidRPr="00A574D6">
        <w:rPr>
          <w:rFonts w:ascii="Times New Roman" w:eastAsiaTheme="minorEastAsia" w:hAnsi="Times New Roman" w:cs="Times New Roman"/>
          <w:i/>
        </w:rPr>
        <w:t>: For the case of groupcast option 2 with SL-HARQ feedback enabled, if at least ACK is received related to any transmission within the latest SL reference duration for each priority class p</w:t>
      </w:r>
      <w:proofErr w:type="gramStart"/>
      <w:r w:rsidRPr="00A574D6">
        <w:rPr>
          <w:rFonts w:ascii="Cambria Math" w:eastAsiaTheme="minorEastAsia" w:hAnsi="Cambria Math" w:cs="Cambria Math"/>
          <w:i/>
        </w:rPr>
        <w:t>∈</w:t>
      </w:r>
      <w:r w:rsidRPr="00A574D6">
        <w:rPr>
          <w:rFonts w:ascii="Times New Roman" w:eastAsiaTheme="minorEastAsia" w:hAnsi="Times New Roman" w:cs="Times New Roman"/>
          <w:i/>
        </w:rPr>
        <w:t>{</w:t>
      </w:r>
      <w:proofErr w:type="gramEnd"/>
      <w:r w:rsidRPr="00A574D6">
        <w:rPr>
          <w:rFonts w:ascii="Times New Roman" w:eastAsiaTheme="minorEastAsia" w:hAnsi="Times New Roman" w:cs="Times New Roman"/>
          <w:i/>
        </w:rPr>
        <w:t xml:space="preserve">1,2,3,4} </w:t>
      </w:r>
      <w:proofErr w:type="spellStart"/>
      <w:r w:rsidRPr="00A574D6">
        <w:rPr>
          <w:rFonts w:ascii="Times New Roman" w:eastAsiaTheme="minorEastAsia" w:hAnsi="Times New Roman" w:cs="Times New Roman"/>
          <w:i/>
        </w:rPr>
        <w:t>CWp</w:t>
      </w:r>
      <w:proofErr w:type="spellEnd"/>
      <w:r w:rsidRPr="00A574D6">
        <w:rPr>
          <w:rFonts w:ascii="Times New Roman" w:eastAsiaTheme="minorEastAsia" w:hAnsi="Times New Roman" w:cs="Times New Roman"/>
          <w:i/>
        </w:rPr>
        <w:t>=</w:t>
      </w:r>
      <w:proofErr w:type="spellStart"/>
      <w:r w:rsidRPr="00A574D6">
        <w:rPr>
          <w:rFonts w:ascii="Times New Roman" w:eastAsiaTheme="minorEastAsia" w:hAnsi="Times New Roman" w:cs="Times New Roman"/>
          <w:i/>
        </w:rPr>
        <w:t>CWmin,p</w:t>
      </w:r>
      <w:proofErr w:type="spellEnd"/>
      <w:r w:rsidRPr="00A574D6">
        <w:rPr>
          <w:rFonts w:ascii="Times New Roman" w:eastAsiaTheme="minorEastAsia" w:hAnsi="Times New Roman" w:cs="Times New Roman"/>
          <w:i/>
        </w:rPr>
        <w:t xml:space="preserve"> ; otherwise </w:t>
      </w:r>
      <w:proofErr w:type="spellStart"/>
      <w:r w:rsidRPr="00A574D6">
        <w:rPr>
          <w:rFonts w:ascii="Times New Roman" w:eastAsiaTheme="minorEastAsia" w:hAnsi="Times New Roman" w:cs="Times New Roman"/>
          <w:i/>
        </w:rPr>
        <w:t>CWp</w:t>
      </w:r>
      <w:proofErr w:type="spellEnd"/>
      <w:r w:rsidRPr="00A574D6">
        <w:rPr>
          <w:rFonts w:ascii="Times New Roman" w:eastAsiaTheme="minorEastAsia" w:hAnsi="Times New Roman" w:cs="Times New Roman"/>
          <w:i/>
        </w:rPr>
        <w:t xml:space="preserve"> is increased.</w:t>
      </w:r>
    </w:p>
    <w:p w14:paraId="43B551B8" w14:textId="77777777" w:rsidR="00933DE0" w:rsidRDefault="00933DE0" w:rsidP="00933DE0">
      <w:pPr>
        <w:autoSpaceDE w:val="0"/>
        <w:autoSpaceDN w:val="0"/>
        <w:jc w:val="both"/>
        <w:rPr>
          <w:rFonts w:ascii="Times New Roman" w:eastAsiaTheme="minorEastAsia" w:hAnsi="Times New Roman" w:cs="Times New Roman"/>
          <w:b/>
          <w:bCs/>
          <w:i/>
          <w:u w:val="single"/>
        </w:rPr>
      </w:pPr>
    </w:p>
    <w:p w14:paraId="014EC3A3" w14:textId="0DE5CB4F" w:rsidR="00933DE0" w:rsidRPr="005027B7" w:rsidRDefault="00933DE0" w:rsidP="00933DE0">
      <w:pPr>
        <w:autoSpaceDE w:val="0"/>
        <w:autoSpaceDN w:val="0"/>
        <w:jc w:val="both"/>
        <w:rPr>
          <w:rFonts w:ascii="Times New Roman" w:eastAsiaTheme="minorEastAsia" w:hAnsi="Times New Roman" w:cs="Times New Roman"/>
          <w:i/>
        </w:rPr>
      </w:pPr>
      <w:r w:rsidRPr="00A574D6">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5</w:t>
      </w:r>
      <w:r w:rsidRPr="00A574D6">
        <w:rPr>
          <w:rFonts w:ascii="Times New Roman" w:eastAsiaTheme="minorEastAsia" w:hAnsi="Times New Roman" w:cs="Times New Roman"/>
          <w:i/>
        </w:rPr>
        <w:t>: Groupcast option 1 (NACK only) with SL-HARQ feedback enabled is not supported in SL-U.</w:t>
      </w:r>
    </w:p>
    <w:p w14:paraId="606B8182" w14:textId="77777777" w:rsidR="00933DE0" w:rsidRPr="0029142E" w:rsidRDefault="00933DE0" w:rsidP="00933DE0">
      <w:pPr>
        <w:pStyle w:val="3GPPText"/>
        <w:rPr>
          <w:rFonts w:eastAsiaTheme="minorEastAsia"/>
          <w:i/>
          <w:szCs w:val="22"/>
        </w:rPr>
      </w:pPr>
      <w:r w:rsidRPr="0029142E">
        <w:rPr>
          <w:rFonts w:eastAsiaTheme="minorEastAsia"/>
          <w:b/>
          <w:bCs/>
          <w:i/>
          <w:szCs w:val="22"/>
          <w:u w:val="single"/>
        </w:rPr>
        <w:t xml:space="preserve">Proposal </w:t>
      </w:r>
      <w:r>
        <w:rPr>
          <w:rFonts w:eastAsiaTheme="minorEastAsia"/>
          <w:b/>
          <w:bCs/>
          <w:i/>
          <w:szCs w:val="22"/>
          <w:u w:val="single"/>
        </w:rPr>
        <w:t>6</w:t>
      </w:r>
      <w:r w:rsidRPr="0029142E">
        <w:rPr>
          <w:rFonts w:eastAsiaTheme="minorEastAsia"/>
          <w:i/>
          <w:szCs w:val="22"/>
        </w:rPr>
        <w:t xml:space="preserve">: </w:t>
      </w:r>
      <w:r>
        <w:rPr>
          <w:rFonts w:eastAsiaTheme="minorEastAsia"/>
          <w:i/>
          <w:szCs w:val="22"/>
        </w:rPr>
        <w:t>The UE initiating a COT can include additional IDs in the COT sharing information in addition to the source and destination IDs of the PSCCH/PSSCH transmission</w:t>
      </w:r>
      <w:r w:rsidRPr="0029142E">
        <w:rPr>
          <w:rFonts w:eastAsiaTheme="minorEastAsia"/>
          <w:i/>
          <w:szCs w:val="22"/>
        </w:rPr>
        <w:t>.</w:t>
      </w:r>
    </w:p>
    <w:p w14:paraId="16984AC1" w14:textId="77777777" w:rsidR="00933DE0" w:rsidRPr="0029142E" w:rsidRDefault="00933DE0" w:rsidP="00933DE0">
      <w:pPr>
        <w:pStyle w:val="3GPPText"/>
        <w:rPr>
          <w:rFonts w:eastAsiaTheme="minorEastAsia"/>
          <w:i/>
          <w:szCs w:val="22"/>
        </w:rPr>
      </w:pPr>
      <w:r w:rsidRPr="0029142E">
        <w:rPr>
          <w:rFonts w:eastAsiaTheme="minorEastAsia"/>
          <w:b/>
          <w:bCs/>
          <w:i/>
          <w:szCs w:val="22"/>
          <w:u w:val="single"/>
        </w:rPr>
        <w:t xml:space="preserve">Proposal </w:t>
      </w:r>
      <w:r>
        <w:rPr>
          <w:rFonts w:eastAsiaTheme="minorEastAsia"/>
          <w:b/>
          <w:bCs/>
          <w:i/>
          <w:szCs w:val="22"/>
          <w:u w:val="single"/>
        </w:rPr>
        <w:t>7</w:t>
      </w:r>
      <w:r w:rsidRPr="0029142E">
        <w:rPr>
          <w:rFonts w:eastAsiaTheme="minorEastAsia"/>
          <w:i/>
          <w:szCs w:val="22"/>
        </w:rPr>
        <w:t xml:space="preserve">: A responding UE can transmit PSFCH/PSCCH/PSSCH to </w:t>
      </w:r>
      <w:r>
        <w:rPr>
          <w:rFonts w:eastAsiaTheme="minorEastAsia"/>
          <w:i/>
          <w:szCs w:val="22"/>
        </w:rPr>
        <w:t>UEs</w:t>
      </w:r>
      <w:r w:rsidRPr="0029142E">
        <w:rPr>
          <w:rFonts w:eastAsiaTheme="minorEastAsia"/>
          <w:i/>
          <w:szCs w:val="22"/>
        </w:rPr>
        <w:t xml:space="preserve"> other than the </w:t>
      </w:r>
      <w:r>
        <w:rPr>
          <w:rFonts w:eastAsiaTheme="minorEastAsia"/>
          <w:i/>
          <w:szCs w:val="22"/>
        </w:rPr>
        <w:t xml:space="preserve">UE initiating the </w:t>
      </w:r>
      <w:r w:rsidRPr="0029142E">
        <w:rPr>
          <w:rFonts w:eastAsiaTheme="minorEastAsia"/>
          <w:i/>
          <w:szCs w:val="22"/>
        </w:rPr>
        <w:t>COT.</w:t>
      </w:r>
    </w:p>
    <w:p w14:paraId="0804FB8F" w14:textId="77777777" w:rsidR="00933DE0" w:rsidRPr="000C17DE" w:rsidRDefault="00933DE0" w:rsidP="00933DE0">
      <w:pPr>
        <w:pStyle w:val="3GPPText"/>
        <w:rPr>
          <w:rFonts w:eastAsiaTheme="minorEastAsia"/>
          <w:i/>
        </w:rPr>
      </w:pPr>
      <w:r w:rsidRPr="000C17DE">
        <w:rPr>
          <w:rFonts w:eastAsiaTheme="minorEastAsia"/>
          <w:b/>
          <w:bCs/>
          <w:i/>
          <w:u w:val="single"/>
        </w:rPr>
        <w:t xml:space="preserve">Proposal </w:t>
      </w:r>
      <w:r>
        <w:rPr>
          <w:rFonts w:eastAsiaTheme="minorEastAsia"/>
          <w:b/>
          <w:bCs/>
          <w:i/>
          <w:szCs w:val="22"/>
          <w:u w:val="single"/>
        </w:rPr>
        <w:t>8</w:t>
      </w:r>
      <w:r w:rsidRPr="000C17DE">
        <w:rPr>
          <w:rFonts w:eastAsiaTheme="minorEastAsia"/>
          <w:b/>
          <w:bCs/>
          <w:i/>
          <w:u w:val="single"/>
        </w:rPr>
        <w:t>:</w:t>
      </w:r>
      <w:r w:rsidRPr="000C17DE">
        <w:rPr>
          <w:rFonts w:eastAsiaTheme="minorEastAsia"/>
          <w:i/>
        </w:rPr>
        <w:t xml:space="preserve"> The COT</w:t>
      </w:r>
      <w:r w:rsidRPr="000C17DE">
        <w:rPr>
          <w:rFonts w:eastAsiaTheme="minorEastAsia"/>
          <w:i/>
          <w:szCs w:val="22"/>
        </w:rPr>
        <w:t xml:space="preserve"> initiator UE</w:t>
      </w:r>
      <w:r w:rsidRPr="000C17DE">
        <w:rPr>
          <w:rFonts w:eastAsiaTheme="minorEastAsia"/>
          <w:i/>
        </w:rPr>
        <w:t xml:space="preserve"> </w:t>
      </w:r>
      <w:r w:rsidRPr="000C17DE">
        <w:rPr>
          <w:rFonts w:eastAsiaTheme="minorEastAsia"/>
          <w:i/>
          <w:szCs w:val="22"/>
        </w:rPr>
        <w:t>can indicate which</w:t>
      </w:r>
      <w:r w:rsidRPr="000C17DE">
        <w:rPr>
          <w:rFonts w:eastAsiaTheme="minorEastAsia"/>
          <w:i/>
        </w:rPr>
        <w:t xml:space="preserve"> Type 2A/2B/2C SL-U channel access to use</w:t>
      </w:r>
      <w:r w:rsidRPr="000C17DE">
        <w:rPr>
          <w:rFonts w:eastAsiaTheme="minorEastAsia"/>
          <w:i/>
          <w:szCs w:val="22"/>
        </w:rPr>
        <w:t xml:space="preserve"> by other UEs</w:t>
      </w:r>
      <w:r w:rsidRPr="000C17DE">
        <w:rPr>
          <w:rFonts w:eastAsiaTheme="minorEastAsia"/>
          <w:i/>
        </w:rPr>
        <w:t xml:space="preserve"> for transmission</w:t>
      </w:r>
      <w:r w:rsidRPr="000C17DE">
        <w:rPr>
          <w:rFonts w:eastAsiaTheme="minorEastAsia"/>
          <w:i/>
          <w:szCs w:val="22"/>
        </w:rPr>
        <w:t>s</w:t>
      </w:r>
      <w:r w:rsidRPr="000C17DE">
        <w:rPr>
          <w:rFonts w:eastAsiaTheme="minorEastAsia"/>
          <w:i/>
        </w:rPr>
        <w:t xml:space="preserve"> within a shared COT.</w:t>
      </w:r>
    </w:p>
    <w:p w14:paraId="0612088E" w14:textId="77777777" w:rsidR="00933DE0" w:rsidRDefault="00933DE0" w:rsidP="00933DE0">
      <w:pPr>
        <w:rPr>
          <w:rFonts w:ascii="Times New Roman" w:hAnsi="Times New Roman" w:cs="Times New Roman"/>
          <w:i/>
          <w:iCs/>
        </w:rPr>
      </w:pPr>
      <w:r w:rsidRPr="009617B6">
        <w:rPr>
          <w:rFonts w:ascii="Times New Roman" w:hAnsi="Times New Roman" w:cs="Times New Roman"/>
          <w:b/>
          <w:bCs/>
          <w:i/>
          <w:iCs/>
        </w:rPr>
        <w:t xml:space="preserve">Observation 1: </w:t>
      </w:r>
      <w:r w:rsidRPr="009617B6">
        <w:rPr>
          <w:rFonts w:ascii="Times New Roman" w:hAnsi="Times New Roman" w:cs="Times New Roman"/>
          <w:i/>
          <w:iCs/>
        </w:rPr>
        <w:t xml:space="preserve">Multiple </w:t>
      </w:r>
      <w:r>
        <w:rPr>
          <w:rFonts w:ascii="Times New Roman" w:hAnsi="Times New Roman" w:cs="Times New Roman"/>
          <w:i/>
          <w:iCs/>
        </w:rPr>
        <w:t xml:space="preserve">CPE </w:t>
      </w:r>
      <w:r w:rsidRPr="009617B6">
        <w:rPr>
          <w:rFonts w:ascii="Times New Roman" w:hAnsi="Times New Roman" w:cs="Times New Roman"/>
          <w:i/>
          <w:iCs/>
        </w:rPr>
        <w:t xml:space="preserve">starting positions enhances the throughput of higher priority UEs. </w:t>
      </w:r>
    </w:p>
    <w:p w14:paraId="7CDED3B3" w14:textId="77777777" w:rsidR="00933DE0" w:rsidRPr="009A3B94" w:rsidRDefault="00933DE0" w:rsidP="00933DE0">
      <w:pPr>
        <w:pStyle w:val="3GPPText"/>
        <w:rPr>
          <w:rFonts w:eastAsiaTheme="minorEastAsia"/>
          <w:i/>
          <w:szCs w:val="22"/>
        </w:rPr>
      </w:pPr>
      <w:r w:rsidRPr="004B0C2D">
        <w:rPr>
          <w:rFonts w:eastAsiaTheme="minorEastAsia"/>
          <w:b/>
          <w:bCs/>
          <w:i/>
          <w:szCs w:val="22"/>
          <w:u w:val="single"/>
        </w:rPr>
        <w:t xml:space="preserve">Proposal </w:t>
      </w:r>
      <w:r>
        <w:rPr>
          <w:rFonts w:eastAsiaTheme="minorEastAsia"/>
          <w:b/>
          <w:bCs/>
          <w:i/>
          <w:szCs w:val="22"/>
          <w:u w:val="single"/>
        </w:rPr>
        <w:t>9</w:t>
      </w:r>
      <w:r w:rsidRPr="004B0C2D">
        <w:rPr>
          <w:rFonts w:eastAsiaTheme="minorEastAsia"/>
          <w:b/>
          <w:bCs/>
          <w:i/>
          <w:szCs w:val="22"/>
          <w:u w:val="single"/>
        </w:rPr>
        <w:t>:</w:t>
      </w:r>
      <w:r w:rsidRPr="004B0C2D">
        <w:rPr>
          <w:rFonts w:eastAsiaTheme="minorEastAsia"/>
          <w:i/>
          <w:szCs w:val="22"/>
        </w:rPr>
        <w:t xml:space="preserve"> Multiple CPE </w:t>
      </w:r>
      <w:r>
        <w:rPr>
          <w:rFonts w:eastAsiaTheme="minorEastAsia"/>
          <w:i/>
          <w:szCs w:val="22"/>
        </w:rPr>
        <w:t>starting positions</w:t>
      </w:r>
      <w:r w:rsidRPr="004B0C2D">
        <w:rPr>
          <w:rFonts w:eastAsiaTheme="minorEastAsia"/>
          <w:i/>
          <w:szCs w:val="22"/>
        </w:rPr>
        <w:t xml:space="preserve"> </w:t>
      </w:r>
      <w:r>
        <w:rPr>
          <w:rFonts w:eastAsiaTheme="minorEastAsia"/>
          <w:i/>
          <w:szCs w:val="22"/>
        </w:rPr>
        <w:t>are</w:t>
      </w:r>
      <w:r w:rsidRPr="004B0C2D">
        <w:rPr>
          <w:rFonts w:eastAsiaTheme="minorEastAsia"/>
          <w:i/>
          <w:szCs w:val="22"/>
        </w:rPr>
        <w:t xml:space="preserve"> associated with different priority level to prioritize channel access. </w:t>
      </w:r>
    </w:p>
    <w:p w14:paraId="5904D8ED" w14:textId="77777777" w:rsidR="00933DE0" w:rsidRDefault="00933DE0" w:rsidP="00933DE0">
      <w:pPr>
        <w:pStyle w:val="3GPPText"/>
        <w:rPr>
          <w:rFonts w:eastAsiaTheme="minorEastAsia"/>
          <w:i/>
          <w:szCs w:val="22"/>
        </w:rPr>
      </w:pPr>
      <w:r w:rsidRPr="003C489B">
        <w:rPr>
          <w:rFonts w:eastAsiaTheme="minorEastAsia"/>
          <w:b/>
          <w:bCs/>
          <w:i/>
          <w:szCs w:val="22"/>
          <w:u w:val="single"/>
        </w:rPr>
        <w:t xml:space="preserve">Proposal </w:t>
      </w:r>
      <w:r>
        <w:rPr>
          <w:rFonts w:eastAsiaTheme="minorEastAsia"/>
          <w:b/>
          <w:bCs/>
          <w:i/>
          <w:szCs w:val="22"/>
          <w:u w:val="single"/>
        </w:rPr>
        <w:t>10</w:t>
      </w:r>
      <w:r w:rsidRPr="003C489B">
        <w:rPr>
          <w:rFonts w:eastAsiaTheme="minorEastAsia"/>
          <w:i/>
          <w:szCs w:val="22"/>
        </w:rPr>
        <w:t xml:space="preserve">: </w:t>
      </w:r>
      <w:r>
        <w:rPr>
          <w:rFonts w:eastAsiaTheme="minorEastAsia"/>
          <w:i/>
          <w:szCs w:val="22"/>
        </w:rPr>
        <w:t>When a UE has a partial RB set allocation for PSCCH/PSSCH, support Alt. 2, in which the starting position of CPE corresponds to the highest priority of the existing reservation in the slot.</w:t>
      </w:r>
    </w:p>
    <w:p w14:paraId="49211202" w14:textId="77777777" w:rsidR="00933DE0" w:rsidRDefault="00933DE0" w:rsidP="00933DE0">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11</w:t>
      </w:r>
      <w:r w:rsidRPr="00144D39">
        <w:rPr>
          <w:rFonts w:eastAsiaTheme="minorEastAsia"/>
          <w:i/>
          <w:szCs w:val="22"/>
        </w:rPr>
        <w:t xml:space="preserve">: </w:t>
      </w:r>
      <w:r>
        <w:rPr>
          <w:rFonts w:eastAsiaTheme="minorEastAsia"/>
          <w:i/>
          <w:szCs w:val="22"/>
        </w:rPr>
        <w:t xml:space="preserve">Support initial transmission and re-transmissions of a TB within a COT. </w:t>
      </w:r>
    </w:p>
    <w:p w14:paraId="24672C84" w14:textId="77777777" w:rsidR="00933DE0" w:rsidRDefault="00933DE0" w:rsidP="00933DE0">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12</w:t>
      </w:r>
      <w:r w:rsidRPr="00144D39">
        <w:rPr>
          <w:rFonts w:eastAsiaTheme="minorEastAsia"/>
          <w:i/>
          <w:szCs w:val="22"/>
        </w:rPr>
        <w:t xml:space="preserve">: </w:t>
      </w:r>
      <w:r>
        <w:rPr>
          <w:rFonts w:eastAsiaTheme="minorEastAsia"/>
          <w:i/>
          <w:szCs w:val="22"/>
        </w:rPr>
        <w:t>Study re-transmissions of a TB in a different COT than the one including the initial transmissions.</w:t>
      </w:r>
    </w:p>
    <w:p w14:paraId="5F0DCD16" w14:textId="77777777" w:rsidR="00933DE0" w:rsidRDefault="00933DE0" w:rsidP="00933DE0">
      <w:pPr>
        <w:rPr>
          <w:rFonts w:ascii="Times New Roman" w:eastAsiaTheme="minorEastAsia" w:hAnsi="Times New Roman"/>
          <w:i/>
        </w:rPr>
      </w:pPr>
      <w:r w:rsidRPr="002D3FB9">
        <w:rPr>
          <w:rFonts w:ascii="Times New Roman" w:eastAsiaTheme="minorEastAsia" w:hAnsi="Times New Roman"/>
          <w:b/>
          <w:bCs/>
          <w:i/>
          <w:u w:val="single"/>
        </w:rPr>
        <w:t>Proposal</w:t>
      </w:r>
      <w:r>
        <w:rPr>
          <w:rFonts w:ascii="Times New Roman" w:eastAsiaTheme="minorEastAsia" w:hAnsi="Times New Roman"/>
          <w:b/>
          <w:bCs/>
          <w:i/>
          <w:u w:val="single"/>
        </w:rPr>
        <w:t xml:space="preserve"> 13</w:t>
      </w:r>
      <w:r w:rsidRPr="002D3FB9">
        <w:rPr>
          <w:rFonts w:ascii="Times New Roman" w:eastAsiaTheme="minorEastAsia" w:hAnsi="Times New Roman"/>
          <w:i/>
        </w:rPr>
        <w:t xml:space="preserve">: </w:t>
      </w:r>
      <w:r w:rsidRPr="002D3FB9">
        <w:rPr>
          <w:rFonts w:ascii="Times New Roman" w:hAnsi="Times New Roman"/>
          <w:i/>
          <w:iCs/>
        </w:rPr>
        <w:t>Support PSFCH transmission in a different COT than</w:t>
      </w:r>
      <w:r>
        <w:rPr>
          <w:rFonts w:ascii="Times New Roman" w:hAnsi="Times New Roman"/>
          <w:i/>
          <w:iCs/>
        </w:rPr>
        <w:t xml:space="preserve"> </w:t>
      </w:r>
      <w:r w:rsidRPr="002D3FB9">
        <w:rPr>
          <w:rFonts w:ascii="Times New Roman" w:hAnsi="Times New Roman"/>
          <w:i/>
          <w:iCs/>
        </w:rPr>
        <w:t>the corresponding PSSCH transmission</w:t>
      </w:r>
      <w:r w:rsidRPr="002D3FB9">
        <w:rPr>
          <w:rFonts w:ascii="Times New Roman" w:eastAsiaTheme="minorEastAsia" w:hAnsi="Times New Roman"/>
          <w:i/>
        </w:rPr>
        <w:t xml:space="preserve">. </w:t>
      </w:r>
    </w:p>
    <w:p w14:paraId="7F32DB7D" w14:textId="77777777" w:rsidR="00C57D4F" w:rsidRDefault="00C57D4F" w:rsidP="00C57D4F">
      <w:pPr>
        <w:rPr>
          <w:rFonts w:ascii="Times New Roman" w:hAnsi="Times New Roman"/>
          <w:i/>
          <w:iCs/>
        </w:rPr>
      </w:pPr>
      <w:r w:rsidRPr="002D3FB9">
        <w:rPr>
          <w:rFonts w:ascii="Times New Roman" w:eastAsiaTheme="minorEastAsia" w:hAnsi="Times New Roman"/>
          <w:b/>
          <w:bCs/>
          <w:i/>
          <w:u w:val="single"/>
        </w:rPr>
        <w:t>Proposal</w:t>
      </w:r>
      <w:r>
        <w:rPr>
          <w:rFonts w:ascii="Times New Roman" w:eastAsiaTheme="minorEastAsia" w:hAnsi="Times New Roman"/>
          <w:b/>
          <w:bCs/>
          <w:i/>
          <w:u w:val="single"/>
        </w:rPr>
        <w:t xml:space="preserve"> 14</w:t>
      </w:r>
      <w:r w:rsidRPr="002D3FB9">
        <w:rPr>
          <w:rFonts w:ascii="Times New Roman" w:eastAsiaTheme="minorEastAsia" w:hAnsi="Times New Roman"/>
          <w:i/>
        </w:rPr>
        <w:t xml:space="preserve">: </w:t>
      </w:r>
      <w:r>
        <w:rPr>
          <w:rFonts w:ascii="Times New Roman" w:eastAsiaTheme="minorEastAsia" w:hAnsi="Times New Roman"/>
          <w:i/>
        </w:rPr>
        <w:t xml:space="preserve">When </w:t>
      </w:r>
      <w:r>
        <w:rPr>
          <w:rFonts w:ascii="Times New Roman" w:hAnsi="Times New Roman"/>
          <w:i/>
          <w:iCs/>
        </w:rPr>
        <w:t xml:space="preserve">L1 is triggered for reporting a subset of candidate resources for </w:t>
      </w:r>
      <w:proofErr w:type="spellStart"/>
      <w:r>
        <w:rPr>
          <w:rFonts w:ascii="Times New Roman" w:hAnsi="Times New Roman"/>
          <w:i/>
          <w:iCs/>
        </w:rPr>
        <w:t>MCSt</w:t>
      </w:r>
      <w:proofErr w:type="spellEnd"/>
      <w:r>
        <w:rPr>
          <w:rFonts w:ascii="Times New Roman" w:hAnsi="Times New Roman"/>
          <w:i/>
          <w:iCs/>
        </w:rPr>
        <w:t>, o</w:t>
      </w:r>
      <w:r w:rsidRPr="0083756D">
        <w:rPr>
          <w:rFonts w:ascii="Times New Roman" w:hAnsi="Times New Roman"/>
          <w:i/>
          <w:iCs/>
        </w:rPr>
        <w:t>nly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rsidRPr="0083756D">
        <w:rPr>
          <w:rFonts w:ascii="Times New Roman" w:hAnsi="Times New Roman"/>
          <w:i/>
          <w:iCs/>
        </w:rPr>
        <w:t xml:space="preserve">, remaining PDB, </w:t>
      </w:r>
      <m:oMath>
        <m:sSub>
          <m:sSubPr>
            <m:ctrlPr>
              <w:rPr>
                <w:rFonts w:ascii="Cambria Math" w:hAnsi="Cambria Math"/>
                <w:i/>
                <w:iCs/>
              </w:rPr>
            </m:ctrlPr>
          </m:sSubPr>
          <m:e>
            <m:r>
              <w:rPr>
                <w:rFonts w:ascii="Cambria Math" w:hAnsi="Cambria Math"/>
              </w:rPr>
              <m:t>L</m:t>
            </m:r>
          </m:e>
          <m:sub>
            <m:r>
              <m:rPr>
                <m:nor/>
              </m:rPr>
              <w:rPr>
                <w:rFonts w:ascii="Times New Roman" w:hAnsi="Times New Roman"/>
                <w:i/>
                <w:iCs/>
              </w:rPr>
              <m:t>subCH</m:t>
            </m:r>
          </m:sub>
        </m:sSub>
      </m:oMath>
      <w:r w:rsidRPr="0083756D">
        <w:rPr>
          <w:rFonts w:ascii="Times New Roman" w:hAnsi="Times New Roman"/>
          <w:i/>
          <w:iCs/>
        </w:rPr>
        <w:t xml:space="preserve"> and </w:t>
      </w:r>
      <m:oMath>
        <m:sSub>
          <m:sSubPr>
            <m:ctrlPr>
              <w:rPr>
                <w:rFonts w:ascii="Cambria Math" w:hAnsi="Cambria Math"/>
                <w:i/>
                <w:iCs/>
              </w:rPr>
            </m:ctrlPr>
          </m:sSubPr>
          <m:e>
            <m:r>
              <w:rPr>
                <w:rFonts w:ascii="Cambria Math" w:hAnsi="Cambria Math"/>
              </w:rPr>
              <m:t>P</m:t>
            </m:r>
          </m:e>
          <m:sub>
            <m:r>
              <m:rPr>
                <m:nor/>
              </m:rPr>
              <w:rPr>
                <w:rFonts w:ascii="Times New Roman" w:hAnsi="Times New Roman"/>
                <w:i/>
                <w:iCs/>
              </w:rPr>
              <m:t>rsvp_TX</m:t>
            </m:r>
          </m:sub>
        </m:sSub>
      </m:oMath>
      <w:r w:rsidRPr="0083756D">
        <w:rPr>
          <w:rFonts w:ascii="Times New Roman" w:hAnsi="Times New Roman"/>
          <w:i/>
          <w:iCs/>
        </w:rPr>
        <w:t>) is provided for the resource selection procedure in L1</w:t>
      </w:r>
      <w:r>
        <w:rPr>
          <w:rFonts w:ascii="Times New Roman" w:hAnsi="Times New Roman"/>
          <w:i/>
          <w:iCs/>
        </w:rPr>
        <w:t xml:space="preserve"> (Option 1).</w:t>
      </w:r>
    </w:p>
    <w:p w14:paraId="0C67DFD6" w14:textId="77777777" w:rsidR="00C57D4F" w:rsidRDefault="00C57D4F" w:rsidP="00C57D4F">
      <w:pPr>
        <w:autoSpaceDE w:val="0"/>
        <w:autoSpaceDN w:val="0"/>
        <w:adjustRightInd w:val="0"/>
        <w:snapToGrid w:val="0"/>
        <w:spacing w:line="276" w:lineRule="auto"/>
        <w:jc w:val="both"/>
        <w:rPr>
          <w:rFonts w:ascii="Times New Roman" w:eastAsiaTheme="minorEastAsia" w:hAnsi="Times New Roman"/>
          <w:b/>
          <w:bCs/>
          <w:i/>
          <w:u w:val="single"/>
        </w:rPr>
      </w:pPr>
    </w:p>
    <w:p w14:paraId="791BD106" w14:textId="3B2EC5D2" w:rsidR="00C57D4F" w:rsidRPr="003965EA" w:rsidRDefault="00C57D4F" w:rsidP="00C57D4F">
      <w:pPr>
        <w:autoSpaceDE w:val="0"/>
        <w:autoSpaceDN w:val="0"/>
        <w:adjustRightInd w:val="0"/>
        <w:snapToGrid w:val="0"/>
        <w:spacing w:line="276" w:lineRule="auto"/>
        <w:jc w:val="both"/>
        <w:rPr>
          <w:rFonts w:ascii="Times New Roman" w:hAnsi="Times New Roman"/>
          <w:i/>
          <w:iCs/>
        </w:rPr>
      </w:pPr>
      <w:r w:rsidRPr="003965EA">
        <w:rPr>
          <w:rFonts w:ascii="Times New Roman" w:eastAsiaTheme="minorEastAsia" w:hAnsi="Times New Roman"/>
          <w:b/>
          <w:bCs/>
          <w:i/>
          <w:u w:val="single"/>
        </w:rPr>
        <w:t xml:space="preserve">Proposal </w:t>
      </w:r>
      <w:r>
        <w:rPr>
          <w:rFonts w:ascii="Times New Roman" w:eastAsiaTheme="minorEastAsia" w:hAnsi="Times New Roman"/>
          <w:b/>
          <w:bCs/>
          <w:i/>
          <w:u w:val="single"/>
        </w:rPr>
        <w:t>15</w:t>
      </w:r>
      <w:r w:rsidRPr="003965EA">
        <w:rPr>
          <w:rFonts w:ascii="Times New Roman" w:eastAsiaTheme="minorEastAsia" w:hAnsi="Times New Roman"/>
          <w:i/>
        </w:rPr>
        <w:t xml:space="preserve">: When </w:t>
      </w:r>
      <w:r w:rsidRPr="003965EA">
        <w:rPr>
          <w:rFonts w:ascii="Times New Roman" w:hAnsi="Times New Roman"/>
          <w:i/>
          <w:iCs/>
        </w:rPr>
        <w:t xml:space="preserve">L1 reports a subset of candidate resources for </w:t>
      </w:r>
      <w:proofErr w:type="spellStart"/>
      <w:r w:rsidRPr="003965EA">
        <w:rPr>
          <w:rFonts w:ascii="Times New Roman" w:hAnsi="Times New Roman"/>
          <w:i/>
          <w:iCs/>
        </w:rPr>
        <w:t>MCSt</w:t>
      </w:r>
      <w:proofErr w:type="spellEnd"/>
      <w:r w:rsidRPr="003965EA">
        <w:rPr>
          <w:rFonts w:ascii="Times New Roman" w:hAnsi="Times New Roman"/>
          <w:i/>
          <w:iCs/>
        </w:rPr>
        <w:t>, L1 reports candidate multi-slot resources in S</w:t>
      </w:r>
      <w:r w:rsidRPr="005C4221">
        <w:rPr>
          <w:rFonts w:ascii="Times New Roman" w:hAnsi="Times New Roman"/>
          <w:i/>
          <w:iCs/>
          <w:vertAlign w:val="subscript"/>
        </w:rPr>
        <w:t>A</w:t>
      </w:r>
      <w:r w:rsidRPr="003965EA">
        <w:rPr>
          <w:rFonts w:ascii="Times New Roman" w:hAnsi="Times New Roman"/>
          <w:i/>
          <w:iCs/>
        </w:rPr>
        <w:t xml:space="preserve"> where a candidate multi-slot resource consists of a set of single-slot resources that are consecutive in time</w:t>
      </w:r>
      <w:r>
        <w:rPr>
          <w:rFonts w:ascii="Times New Roman" w:hAnsi="Times New Roman"/>
          <w:i/>
          <w:iCs/>
        </w:rPr>
        <w:t xml:space="preserve"> (Option A)</w:t>
      </w:r>
    </w:p>
    <w:p w14:paraId="13FE1C79" w14:textId="77777777" w:rsidR="00C57D4F" w:rsidRDefault="00C57D4F" w:rsidP="00C57D4F">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16</w:t>
      </w:r>
      <w:r w:rsidRPr="00144D39">
        <w:rPr>
          <w:rFonts w:eastAsiaTheme="minorEastAsia"/>
          <w:i/>
          <w:szCs w:val="22"/>
        </w:rPr>
        <w:t xml:space="preserve">: </w:t>
      </w:r>
      <w:r>
        <w:rPr>
          <w:rFonts w:eastAsiaTheme="minorEastAsia"/>
          <w:i/>
          <w:szCs w:val="22"/>
        </w:rPr>
        <w:t>Support configuring Mode 1 UE</w:t>
      </w:r>
      <w:r w:rsidRPr="00527ABB">
        <w:rPr>
          <w:rFonts w:eastAsiaTheme="minorEastAsia"/>
          <w:i/>
          <w:szCs w:val="22"/>
        </w:rPr>
        <w:t xml:space="preserve"> with time window and set of frequency resources to initiate a COT</w:t>
      </w:r>
      <w:r>
        <w:rPr>
          <w:rFonts w:eastAsiaTheme="minorEastAsia"/>
          <w:i/>
          <w:szCs w:val="22"/>
        </w:rPr>
        <w:t xml:space="preserve"> in SL U</w:t>
      </w:r>
      <w:r w:rsidRPr="00527ABB">
        <w:rPr>
          <w:rFonts w:eastAsiaTheme="minorEastAsia"/>
          <w:i/>
          <w:szCs w:val="22"/>
        </w:rPr>
        <w:t>.</w:t>
      </w:r>
    </w:p>
    <w:p w14:paraId="3BC83DDB" w14:textId="77777777" w:rsidR="00C57D4F" w:rsidRPr="004856A4" w:rsidRDefault="00C57D4F" w:rsidP="00C57D4F">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17</w:t>
      </w:r>
      <w:r w:rsidRPr="00144D39">
        <w:rPr>
          <w:rFonts w:eastAsiaTheme="minorEastAsia"/>
          <w:i/>
          <w:szCs w:val="22"/>
        </w:rPr>
        <w:t xml:space="preserve">: </w:t>
      </w:r>
      <w:r>
        <w:rPr>
          <w:rFonts w:eastAsiaTheme="minorEastAsia"/>
          <w:i/>
          <w:szCs w:val="22"/>
        </w:rPr>
        <w:t>Study reporting of</w:t>
      </w:r>
      <w:r w:rsidRPr="00527ABB">
        <w:rPr>
          <w:rFonts w:eastAsiaTheme="minorEastAsia"/>
          <w:i/>
          <w:szCs w:val="22"/>
        </w:rPr>
        <w:t xml:space="preserve"> the channel access outcome</w:t>
      </w:r>
      <w:r>
        <w:rPr>
          <w:rFonts w:eastAsiaTheme="minorEastAsia"/>
          <w:i/>
          <w:szCs w:val="22"/>
        </w:rPr>
        <w:t xml:space="preserve"> and COT related information</w:t>
      </w:r>
      <w:r w:rsidRPr="00527ABB">
        <w:rPr>
          <w:rFonts w:eastAsiaTheme="minorEastAsia"/>
          <w:i/>
          <w:szCs w:val="22"/>
        </w:rPr>
        <w:t xml:space="preserve"> to the </w:t>
      </w:r>
      <w:proofErr w:type="spellStart"/>
      <w:r w:rsidRPr="00527ABB">
        <w:rPr>
          <w:rFonts w:eastAsiaTheme="minorEastAsia"/>
          <w:i/>
          <w:szCs w:val="22"/>
        </w:rPr>
        <w:t>gNB</w:t>
      </w:r>
      <w:proofErr w:type="spellEnd"/>
      <w:r>
        <w:rPr>
          <w:rFonts w:eastAsiaTheme="minorEastAsia"/>
          <w:i/>
          <w:szCs w:val="22"/>
        </w:rPr>
        <w:t xml:space="preserve"> in mode 1 SL U</w:t>
      </w:r>
      <w:r w:rsidRPr="00527ABB">
        <w:rPr>
          <w:rFonts w:eastAsiaTheme="minorEastAsia"/>
          <w:i/>
          <w:szCs w:val="22"/>
        </w:rPr>
        <w:t>.</w:t>
      </w:r>
    </w:p>
    <w:p w14:paraId="0ADA58C8" w14:textId="77777777" w:rsidR="00C57D4F" w:rsidRPr="00256D5B" w:rsidRDefault="00C57D4F" w:rsidP="00C57D4F">
      <w:pPr>
        <w:pStyle w:val="3GPPText"/>
        <w:rPr>
          <w:rFonts w:eastAsiaTheme="minorEastAsia"/>
          <w:i/>
          <w:szCs w:val="22"/>
        </w:rPr>
      </w:pPr>
      <w:r w:rsidRPr="005C7277">
        <w:rPr>
          <w:rFonts w:eastAsiaTheme="minorEastAsia"/>
          <w:b/>
          <w:bCs/>
          <w:i/>
          <w:szCs w:val="22"/>
          <w:u w:val="single"/>
        </w:rPr>
        <w:t xml:space="preserve">Proposal </w:t>
      </w:r>
      <w:r>
        <w:rPr>
          <w:rFonts w:eastAsiaTheme="minorEastAsia"/>
          <w:b/>
          <w:bCs/>
          <w:i/>
          <w:szCs w:val="22"/>
          <w:u w:val="single"/>
        </w:rPr>
        <w:t>18:</w:t>
      </w:r>
      <w:r w:rsidRPr="005C7277">
        <w:rPr>
          <w:rFonts w:eastAsiaTheme="minorEastAsia"/>
          <w:i/>
          <w:szCs w:val="22"/>
        </w:rPr>
        <w:t xml:space="preserve"> Study reservation of a periodic time window for periodic type of traffic in SL unlicensed spectrum.</w:t>
      </w:r>
      <w:r>
        <w:rPr>
          <w:rFonts w:eastAsiaTheme="minorEastAsia"/>
          <w:i/>
          <w:szCs w:val="22"/>
        </w:rPr>
        <w:t xml:space="preserve"> </w:t>
      </w:r>
    </w:p>
    <w:p w14:paraId="2FC67AEC" w14:textId="77777777" w:rsidR="00C57D4F" w:rsidRDefault="00C57D4F" w:rsidP="00C57D4F">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19</w:t>
      </w:r>
      <w:r w:rsidRPr="00144D39">
        <w:rPr>
          <w:rFonts w:eastAsiaTheme="minorEastAsia"/>
          <w:i/>
          <w:szCs w:val="22"/>
        </w:rPr>
        <w:t xml:space="preserve">: </w:t>
      </w:r>
      <w:r>
        <w:rPr>
          <w:rFonts w:eastAsiaTheme="minorEastAsia"/>
          <w:i/>
          <w:szCs w:val="22"/>
        </w:rPr>
        <w:t xml:space="preserve">In Mode 2 RA, the UE excludes time window(s) corresponding to COT(s) initiated by other SL UEs. </w:t>
      </w:r>
    </w:p>
    <w:p w14:paraId="315A44E0" w14:textId="77777777" w:rsidR="00C57D4F" w:rsidRDefault="00C57D4F" w:rsidP="00C57D4F">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20</w:t>
      </w:r>
      <w:r w:rsidRPr="00144D39">
        <w:rPr>
          <w:rFonts w:eastAsiaTheme="minorEastAsia"/>
          <w:i/>
          <w:szCs w:val="22"/>
        </w:rPr>
        <w:t xml:space="preserve">: </w:t>
      </w:r>
      <w:r>
        <w:rPr>
          <w:rFonts w:eastAsiaTheme="minorEastAsia"/>
          <w:i/>
          <w:szCs w:val="22"/>
        </w:rPr>
        <w:t>Consider inter COT blocking in Mode 2 resource selection.</w:t>
      </w:r>
    </w:p>
    <w:p w14:paraId="7A698661" w14:textId="77777777" w:rsidR="00C57D4F" w:rsidRDefault="00C57D4F" w:rsidP="00C57D4F">
      <w:pPr>
        <w:pStyle w:val="3GPPText"/>
        <w:rPr>
          <w:rFonts w:eastAsiaTheme="minorEastAsia"/>
          <w:i/>
          <w:szCs w:val="22"/>
        </w:rPr>
      </w:pPr>
      <w:r w:rsidRPr="00144D39">
        <w:rPr>
          <w:rFonts w:eastAsiaTheme="minorEastAsia"/>
          <w:b/>
          <w:bCs/>
          <w:i/>
          <w:szCs w:val="22"/>
          <w:u w:val="single"/>
        </w:rPr>
        <w:lastRenderedPageBreak/>
        <w:t>Proposal</w:t>
      </w:r>
      <w:r>
        <w:rPr>
          <w:rFonts w:eastAsiaTheme="minorEastAsia"/>
          <w:b/>
          <w:bCs/>
          <w:i/>
          <w:szCs w:val="22"/>
          <w:u w:val="single"/>
        </w:rPr>
        <w:t xml:space="preserve"> 21</w:t>
      </w:r>
      <w:r w:rsidRPr="00144D39">
        <w:rPr>
          <w:rFonts w:eastAsiaTheme="minorEastAsia"/>
          <w:i/>
          <w:szCs w:val="22"/>
        </w:rPr>
        <w:t xml:space="preserve">: </w:t>
      </w:r>
      <w:r>
        <w:rPr>
          <w:rFonts w:eastAsiaTheme="minorEastAsia"/>
          <w:i/>
          <w:szCs w:val="22"/>
        </w:rPr>
        <w:t>Support resource re-evaluation and pre-emption in SL unlicensed spectrum.</w:t>
      </w:r>
    </w:p>
    <w:p w14:paraId="09033E63" w14:textId="40467A5C" w:rsidR="00C57D4F" w:rsidRPr="003D385E" w:rsidRDefault="00C57D4F" w:rsidP="00C57D4F">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22</w:t>
      </w:r>
      <w:r w:rsidRPr="00144D39">
        <w:rPr>
          <w:rFonts w:eastAsiaTheme="minorEastAsia"/>
          <w:i/>
          <w:szCs w:val="22"/>
        </w:rPr>
        <w:t>:</w:t>
      </w:r>
      <w:r>
        <w:rPr>
          <w:rFonts w:eastAsiaTheme="minorEastAsia"/>
          <w:i/>
          <w:szCs w:val="22"/>
        </w:rPr>
        <w:t xml:space="preserve"> Wideband operation is supported for both mode 1 and mode 2 RA.</w:t>
      </w:r>
    </w:p>
    <w:p w14:paraId="7868E1DB" w14:textId="108A1CA0" w:rsidR="00C57D4F" w:rsidRDefault="00C57D4F" w:rsidP="00C57D4F">
      <w:pPr>
        <w:pStyle w:val="ListBullet"/>
        <w:numPr>
          <w:ilvl w:val="0"/>
          <w:numId w:val="0"/>
        </w:numPr>
        <w:rPr>
          <w:rFonts w:ascii="Times New Roman" w:hAnsi="Times New Roman" w:cs="Times New Roman"/>
          <w:i/>
        </w:rPr>
      </w:pPr>
      <w:r w:rsidRPr="00276A99">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23</w:t>
      </w:r>
      <w:r w:rsidRPr="00276A99">
        <w:rPr>
          <w:rFonts w:ascii="Times New Roman" w:eastAsiaTheme="minorEastAsia" w:hAnsi="Times New Roman" w:cs="Times New Roman"/>
          <w:i/>
        </w:rPr>
        <w:t xml:space="preserve">: </w:t>
      </w:r>
      <w:r>
        <w:rPr>
          <w:rFonts w:ascii="Times New Roman" w:eastAsiaTheme="minorEastAsia" w:hAnsi="Times New Roman" w:cs="Times New Roman"/>
          <w:i/>
        </w:rPr>
        <w:t xml:space="preserve">Support </w:t>
      </w:r>
      <w:r w:rsidRPr="00276A99">
        <w:rPr>
          <w:rFonts w:ascii="Times New Roman" w:hAnsi="Times New Roman" w:cs="Times New Roman"/>
          <w:i/>
        </w:rPr>
        <w:t xml:space="preserve">PSFCH transmission </w:t>
      </w:r>
      <w:r>
        <w:rPr>
          <w:rFonts w:ascii="Times New Roman" w:hAnsi="Times New Roman" w:cs="Times New Roman"/>
          <w:i/>
        </w:rPr>
        <w:t>only on</w:t>
      </w:r>
      <w:r w:rsidRPr="00276A99">
        <w:rPr>
          <w:rFonts w:ascii="Times New Roman" w:hAnsi="Times New Roman" w:cs="Times New Roman"/>
          <w:i/>
        </w:rPr>
        <w:t xml:space="preserve"> contiguous RB sets.</w:t>
      </w:r>
    </w:p>
    <w:p w14:paraId="08B09864" w14:textId="77777777" w:rsidR="00C57D4F" w:rsidRDefault="00C57D4F" w:rsidP="00C57D4F">
      <w:pPr>
        <w:pStyle w:val="ListBullet"/>
        <w:numPr>
          <w:ilvl w:val="0"/>
          <w:numId w:val="0"/>
        </w:numPr>
        <w:rPr>
          <w:rFonts w:ascii="Times New Roman" w:eastAsiaTheme="minorEastAsia" w:hAnsi="Times New Roman" w:cs="Times New Roman"/>
          <w:b/>
          <w:bCs/>
          <w:i/>
          <w:u w:val="single"/>
        </w:rPr>
      </w:pPr>
    </w:p>
    <w:p w14:paraId="1D64D685" w14:textId="047146AA" w:rsidR="00C57D4F" w:rsidRPr="00276A99" w:rsidRDefault="00C57D4F" w:rsidP="00C57D4F">
      <w:pPr>
        <w:pStyle w:val="ListBullet"/>
        <w:numPr>
          <w:ilvl w:val="0"/>
          <w:numId w:val="0"/>
        </w:numPr>
        <w:rPr>
          <w:rFonts w:ascii="Times New Roman" w:eastAsiaTheme="minorEastAsia" w:hAnsi="Times New Roman" w:cs="Times New Roman"/>
          <w:i/>
        </w:rPr>
      </w:pPr>
      <w:r w:rsidRPr="00276A99">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24</w:t>
      </w:r>
      <w:r w:rsidRPr="00276A99">
        <w:rPr>
          <w:rFonts w:ascii="Times New Roman" w:eastAsiaTheme="minorEastAsia" w:hAnsi="Times New Roman" w:cs="Times New Roman"/>
          <w:i/>
        </w:rPr>
        <w:t>: For multi-channel access, support the COT initiator</w:t>
      </w:r>
      <w:r>
        <w:rPr>
          <w:rFonts w:ascii="Times New Roman" w:eastAsiaTheme="minorEastAsia" w:hAnsi="Times New Roman" w:cs="Times New Roman"/>
          <w:i/>
        </w:rPr>
        <w:t xml:space="preserve"> UE</w:t>
      </w:r>
      <w:r w:rsidRPr="00276A99">
        <w:rPr>
          <w:rFonts w:ascii="Times New Roman" w:eastAsiaTheme="minorEastAsia" w:hAnsi="Times New Roman" w:cs="Times New Roman"/>
          <w:i/>
        </w:rPr>
        <w:t xml:space="preserve"> can maintain a subset of the acquired RB sets. </w:t>
      </w:r>
    </w:p>
    <w:p w14:paraId="22B09826" w14:textId="77777777" w:rsidR="00C57D4F" w:rsidRDefault="00C57D4F" w:rsidP="00C57D4F">
      <w:pPr>
        <w:pStyle w:val="ListBullet"/>
        <w:numPr>
          <w:ilvl w:val="0"/>
          <w:numId w:val="0"/>
        </w:numPr>
        <w:rPr>
          <w:rFonts w:ascii="Times New Roman" w:eastAsiaTheme="minorEastAsia" w:hAnsi="Times New Roman" w:cs="Times New Roman"/>
          <w:b/>
          <w:bCs/>
          <w:i/>
          <w:u w:val="single"/>
        </w:rPr>
      </w:pPr>
    </w:p>
    <w:p w14:paraId="5B493B71" w14:textId="237A3784" w:rsidR="00C57D4F" w:rsidRDefault="00C57D4F" w:rsidP="00C57D4F">
      <w:pPr>
        <w:pStyle w:val="ListBullet"/>
        <w:numPr>
          <w:ilvl w:val="0"/>
          <w:numId w:val="0"/>
        </w:numPr>
        <w:rPr>
          <w:rFonts w:ascii="Times New Roman" w:eastAsiaTheme="minorEastAsia" w:hAnsi="Times New Roman" w:cs="Times New Roman"/>
          <w:i/>
        </w:rPr>
      </w:pPr>
      <w:r w:rsidRPr="00276A99">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25</w:t>
      </w:r>
      <w:r w:rsidRPr="00276A99">
        <w:rPr>
          <w:rFonts w:ascii="Times New Roman" w:eastAsiaTheme="minorEastAsia" w:hAnsi="Times New Roman" w:cs="Times New Roman"/>
          <w:i/>
        </w:rPr>
        <w:t>: For multi-channel access, support COT sharing of all, or a sub-set of the RB sets acquired by the COT initiator UEs.</w:t>
      </w:r>
    </w:p>
    <w:p w14:paraId="5796B3AF" w14:textId="2E9A53F1" w:rsidR="00C047AE" w:rsidRPr="00276A99" w:rsidRDefault="00C047AE" w:rsidP="00C047AE">
      <w:pPr>
        <w:pStyle w:val="ListBullet"/>
        <w:numPr>
          <w:ilvl w:val="0"/>
          <w:numId w:val="0"/>
        </w:numPr>
        <w:rPr>
          <w:rFonts w:ascii="Times New Roman" w:eastAsiaTheme="minorEastAsia" w:hAnsi="Times New Roman" w:cs="Times New Roman"/>
          <w:i/>
        </w:rPr>
      </w:pPr>
    </w:p>
    <w:p w14:paraId="0A23A3D2" w14:textId="77777777" w:rsidR="005102C2" w:rsidRPr="00071F4E" w:rsidRDefault="005102C2" w:rsidP="005102C2">
      <w:pPr>
        <w:pStyle w:val="Heading1"/>
        <w:rPr>
          <w:rFonts w:ascii="Times New Roman" w:hAnsi="Times New Roman"/>
          <w:b/>
          <w:sz w:val="32"/>
          <w:lang w:val="en-US"/>
        </w:rPr>
      </w:pPr>
      <w:r w:rsidRPr="00071F4E">
        <w:rPr>
          <w:rFonts w:ascii="Times New Roman" w:hAnsi="Times New Roman"/>
          <w:b/>
          <w:sz w:val="32"/>
          <w:lang w:val="en-US"/>
        </w:rPr>
        <w:t>References</w:t>
      </w:r>
    </w:p>
    <w:p w14:paraId="114624DC" w14:textId="47882482" w:rsidR="005102C2" w:rsidRDefault="009B66E0" w:rsidP="005102C2">
      <w:pPr>
        <w:pStyle w:val="ListParagraph"/>
        <w:numPr>
          <w:ilvl w:val="0"/>
          <w:numId w:val="10"/>
        </w:numPr>
        <w:spacing w:before="120"/>
        <w:contextualSpacing/>
        <w:jc w:val="both"/>
        <w:rPr>
          <w:rFonts w:ascii="Times New Roman" w:hAnsi="Times New Roman" w:cs="Times New Roman"/>
        </w:rPr>
      </w:pPr>
      <w:bookmarkStart w:id="7" w:name="_Ref115248641"/>
      <w:r>
        <w:rPr>
          <w:rFonts w:ascii="Times New Roman" w:hAnsi="Times New Roman" w:cs="Times New Roman"/>
        </w:rPr>
        <w:t>“</w:t>
      </w:r>
      <w:r w:rsidR="00C25194" w:rsidRPr="00C25194">
        <w:rPr>
          <w:rFonts w:ascii="Times New Roman" w:hAnsi="Times New Roman" w:cs="Times New Roman"/>
        </w:rPr>
        <w:t>Draft Report of 3GPP TSG RAN WG1 #11</w:t>
      </w:r>
      <w:r w:rsidR="00A97407">
        <w:rPr>
          <w:rFonts w:ascii="Times New Roman" w:hAnsi="Times New Roman" w:cs="Times New Roman"/>
        </w:rPr>
        <w:t>2</w:t>
      </w:r>
      <w:r>
        <w:rPr>
          <w:rFonts w:ascii="Times New Roman" w:hAnsi="Times New Roman" w:cs="Times New Roman"/>
        </w:rPr>
        <w:t>”</w:t>
      </w:r>
      <w:bookmarkEnd w:id="7"/>
    </w:p>
    <w:p w14:paraId="0C83F58E" w14:textId="13996047" w:rsidR="009A3A6F" w:rsidRPr="00C047AE" w:rsidRDefault="009A3A6F" w:rsidP="009A3A6F">
      <w:pPr>
        <w:pStyle w:val="Heading1"/>
        <w:rPr>
          <w:rFonts w:ascii="Times New Roman" w:hAnsi="Times New Roman"/>
          <w:b/>
          <w:sz w:val="32"/>
          <w:lang w:val="en-US"/>
        </w:rPr>
      </w:pPr>
      <w:bookmarkStart w:id="8" w:name="_Ref111109136"/>
      <w:r w:rsidRPr="00C047AE">
        <w:rPr>
          <w:rFonts w:ascii="Times New Roman" w:hAnsi="Times New Roman"/>
          <w:b/>
          <w:sz w:val="32"/>
          <w:lang w:val="en-US"/>
        </w:rPr>
        <w:t>Appendix: Simulation assumption</w:t>
      </w:r>
      <w:bookmarkEnd w:id="8"/>
    </w:p>
    <w:p w14:paraId="4D4F2C9E" w14:textId="10217549" w:rsidR="000D3BA6" w:rsidRPr="000D3BA6" w:rsidRDefault="00066D33" w:rsidP="00C047AE">
      <w:pPr>
        <w:pStyle w:val="Heading2"/>
      </w:pPr>
      <w:r w:rsidRPr="00734A3B">
        <w:t xml:space="preserve"> </w:t>
      </w:r>
      <w:r w:rsidRPr="00C047AE">
        <w:rPr>
          <w:rFonts w:ascii="Times New Roman" w:hAnsi="Times New Roman"/>
          <w:sz w:val="28"/>
          <w:szCs w:val="28"/>
        </w:rPr>
        <w:t xml:space="preserve">SL-U </w:t>
      </w:r>
      <w:r w:rsidR="00D90DA9" w:rsidRPr="00C047AE">
        <w:rPr>
          <w:rFonts w:ascii="Times New Roman" w:hAnsi="Times New Roman"/>
          <w:sz w:val="28"/>
          <w:szCs w:val="28"/>
        </w:rPr>
        <w:t xml:space="preserve">simulation </w:t>
      </w:r>
      <w:r w:rsidRPr="00C047AE">
        <w:rPr>
          <w:rFonts w:ascii="Times New Roman" w:hAnsi="Times New Roman"/>
          <w:sz w:val="28"/>
          <w:szCs w:val="28"/>
        </w:rPr>
        <w:t>assumptions</w:t>
      </w:r>
    </w:p>
    <w:tbl>
      <w:tblPr>
        <w:tblStyle w:val="TableGrid"/>
        <w:tblW w:w="0" w:type="auto"/>
        <w:tblLook w:val="04A0" w:firstRow="1" w:lastRow="0" w:firstColumn="1" w:lastColumn="0" w:noHBand="0" w:noVBand="1"/>
      </w:tblPr>
      <w:tblGrid>
        <w:gridCol w:w="4371"/>
        <w:gridCol w:w="4979"/>
      </w:tblGrid>
      <w:tr w:rsidR="000D3BA6" w14:paraId="72CD724D" w14:textId="77777777">
        <w:tc>
          <w:tcPr>
            <w:tcW w:w="4371" w:type="dxa"/>
          </w:tcPr>
          <w:p w14:paraId="716F9837" w14:textId="77777777" w:rsidR="000D3BA6" w:rsidRPr="009467C7" w:rsidRDefault="000D3BA6">
            <w:pPr>
              <w:pStyle w:val="3GPPText"/>
              <w:jc w:val="center"/>
              <w:rPr>
                <w:b/>
                <w:bCs/>
                <w:lang w:val="en-GB" w:eastAsia="zh-CN"/>
              </w:rPr>
            </w:pPr>
            <w:r w:rsidRPr="009467C7">
              <w:rPr>
                <w:b/>
                <w:bCs/>
                <w:lang w:val="en-GB" w:eastAsia="zh-CN"/>
              </w:rPr>
              <w:t xml:space="preserve">Parameter </w:t>
            </w:r>
          </w:p>
        </w:tc>
        <w:tc>
          <w:tcPr>
            <w:tcW w:w="4979" w:type="dxa"/>
          </w:tcPr>
          <w:p w14:paraId="612F689E" w14:textId="77777777" w:rsidR="000D3BA6" w:rsidRPr="009467C7" w:rsidRDefault="000D3BA6">
            <w:pPr>
              <w:pStyle w:val="3GPPText"/>
              <w:jc w:val="center"/>
              <w:rPr>
                <w:b/>
                <w:bCs/>
                <w:lang w:val="en-GB" w:eastAsia="zh-CN"/>
              </w:rPr>
            </w:pPr>
            <w:r w:rsidRPr="009467C7">
              <w:rPr>
                <w:b/>
                <w:bCs/>
                <w:lang w:val="en-GB" w:eastAsia="zh-CN"/>
              </w:rPr>
              <w:t>Value</w:t>
            </w:r>
          </w:p>
        </w:tc>
      </w:tr>
      <w:tr w:rsidR="000D3BA6" w14:paraId="2CE6CE6E" w14:textId="77777777">
        <w:tc>
          <w:tcPr>
            <w:tcW w:w="4371" w:type="dxa"/>
          </w:tcPr>
          <w:p w14:paraId="4EA6EC4F" w14:textId="77777777" w:rsidR="000D3BA6" w:rsidRDefault="000D3BA6">
            <w:pPr>
              <w:pStyle w:val="3GPPText"/>
              <w:jc w:val="center"/>
              <w:rPr>
                <w:lang w:val="en-GB" w:eastAsia="zh-CN"/>
              </w:rPr>
            </w:pPr>
            <w:r>
              <w:rPr>
                <w:lang w:val="en-GB" w:eastAsia="zh-CN"/>
              </w:rPr>
              <w:t>Carrier Frequency (GHz)</w:t>
            </w:r>
          </w:p>
        </w:tc>
        <w:tc>
          <w:tcPr>
            <w:tcW w:w="4979" w:type="dxa"/>
          </w:tcPr>
          <w:p w14:paraId="74C461BF" w14:textId="77777777" w:rsidR="000D3BA6" w:rsidRDefault="000D3BA6">
            <w:pPr>
              <w:pStyle w:val="3GPPText"/>
              <w:jc w:val="center"/>
              <w:rPr>
                <w:lang w:val="en-GB" w:eastAsia="zh-CN"/>
              </w:rPr>
            </w:pPr>
            <w:r>
              <w:rPr>
                <w:lang w:val="en-GB" w:eastAsia="zh-CN"/>
              </w:rPr>
              <w:t>5 GHz</w:t>
            </w:r>
          </w:p>
        </w:tc>
      </w:tr>
      <w:tr w:rsidR="000D3BA6" w14:paraId="64B02002" w14:textId="77777777">
        <w:tc>
          <w:tcPr>
            <w:tcW w:w="4371" w:type="dxa"/>
          </w:tcPr>
          <w:p w14:paraId="2D8A171F" w14:textId="77777777" w:rsidR="000D3BA6" w:rsidRDefault="000D3BA6">
            <w:pPr>
              <w:pStyle w:val="3GPPText"/>
              <w:jc w:val="center"/>
              <w:rPr>
                <w:lang w:val="en-GB" w:eastAsia="zh-CN"/>
              </w:rPr>
            </w:pPr>
            <w:r>
              <w:rPr>
                <w:lang w:val="en-GB" w:eastAsia="zh-CN"/>
              </w:rPr>
              <w:t>Bandwidth</w:t>
            </w:r>
          </w:p>
        </w:tc>
        <w:tc>
          <w:tcPr>
            <w:tcW w:w="4979" w:type="dxa"/>
          </w:tcPr>
          <w:p w14:paraId="25A5CCD7" w14:textId="77777777" w:rsidR="000D3BA6" w:rsidRDefault="000D3BA6">
            <w:pPr>
              <w:pStyle w:val="3GPPText"/>
              <w:jc w:val="center"/>
              <w:rPr>
                <w:lang w:val="en-GB" w:eastAsia="zh-CN"/>
              </w:rPr>
            </w:pPr>
            <w:r>
              <w:rPr>
                <w:lang w:val="en-GB" w:eastAsia="zh-CN"/>
              </w:rPr>
              <w:t>20 MHz</w:t>
            </w:r>
          </w:p>
        </w:tc>
      </w:tr>
      <w:tr w:rsidR="000D3BA6" w14:paraId="4286EB9D" w14:textId="77777777">
        <w:tc>
          <w:tcPr>
            <w:tcW w:w="4371" w:type="dxa"/>
          </w:tcPr>
          <w:p w14:paraId="53C8C6A4" w14:textId="77777777" w:rsidR="000D3BA6" w:rsidRDefault="000D3BA6">
            <w:pPr>
              <w:pStyle w:val="3GPPText"/>
              <w:jc w:val="center"/>
              <w:rPr>
                <w:lang w:val="en-GB" w:eastAsia="zh-CN"/>
              </w:rPr>
            </w:pPr>
            <w:r>
              <w:rPr>
                <w:lang w:val="en-GB" w:eastAsia="zh-CN"/>
              </w:rPr>
              <w:t>Subcarrier Spacing</w:t>
            </w:r>
          </w:p>
        </w:tc>
        <w:tc>
          <w:tcPr>
            <w:tcW w:w="4979" w:type="dxa"/>
          </w:tcPr>
          <w:p w14:paraId="58795A38" w14:textId="77777777" w:rsidR="000D3BA6" w:rsidRDefault="000D3BA6">
            <w:pPr>
              <w:pStyle w:val="3GPPText"/>
              <w:jc w:val="center"/>
              <w:rPr>
                <w:lang w:val="en-GB" w:eastAsia="zh-CN"/>
              </w:rPr>
            </w:pPr>
            <w:r>
              <w:rPr>
                <w:lang w:val="en-GB" w:eastAsia="zh-CN"/>
              </w:rPr>
              <w:t>15 kHz</w:t>
            </w:r>
          </w:p>
        </w:tc>
      </w:tr>
      <w:tr w:rsidR="000D3BA6" w14:paraId="70028826" w14:textId="77777777">
        <w:tc>
          <w:tcPr>
            <w:tcW w:w="4371" w:type="dxa"/>
          </w:tcPr>
          <w:p w14:paraId="4D09B4A2" w14:textId="77777777" w:rsidR="000D3BA6" w:rsidRDefault="000D3BA6">
            <w:pPr>
              <w:pStyle w:val="3GPPText"/>
              <w:jc w:val="center"/>
              <w:rPr>
                <w:lang w:val="en-GB" w:eastAsia="zh-CN"/>
              </w:rPr>
            </w:pPr>
            <w:r>
              <w:rPr>
                <w:lang w:val="en-GB" w:eastAsia="zh-CN"/>
              </w:rPr>
              <w:t>UE Tx Power</w:t>
            </w:r>
          </w:p>
        </w:tc>
        <w:tc>
          <w:tcPr>
            <w:tcW w:w="4979" w:type="dxa"/>
          </w:tcPr>
          <w:p w14:paraId="08639973" w14:textId="77777777" w:rsidR="000D3BA6" w:rsidRDefault="000D3BA6">
            <w:pPr>
              <w:pStyle w:val="3GPPText"/>
              <w:jc w:val="center"/>
              <w:rPr>
                <w:lang w:val="en-GB" w:eastAsia="zh-CN"/>
              </w:rPr>
            </w:pPr>
            <w:r>
              <w:rPr>
                <w:lang w:val="en-GB" w:eastAsia="zh-CN"/>
              </w:rPr>
              <w:t>23 dBm</w:t>
            </w:r>
          </w:p>
        </w:tc>
      </w:tr>
      <w:tr w:rsidR="000D3BA6" w:rsidRPr="003636ED" w14:paraId="36A5A328" w14:textId="77777777">
        <w:tc>
          <w:tcPr>
            <w:tcW w:w="4371" w:type="dxa"/>
          </w:tcPr>
          <w:p w14:paraId="2C2DFC90" w14:textId="77777777" w:rsidR="000D3BA6" w:rsidRPr="003636ED" w:rsidRDefault="000D3BA6">
            <w:pPr>
              <w:pStyle w:val="3GPPText"/>
              <w:jc w:val="center"/>
              <w:rPr>
                <w:lang w:val="fr-FR" w:eastAsia="zh-CN"/>
              </w:rPr>
            </w:pPr>
            <w:r>
              <w:rPr>
                <w:lang w:val="fr-FR" w:eastAsia="zh-CN"/>
              </w:rPr>
              <w:t>Channel Model</w:t>
            </w:r>
          </w:p>
        </w:tc>
        <w:tc>
          <w:tcPr>
            <w:tcW w:w="4979" w:type="dxa"/>
          </w:tcPr>
          <w:p w14:paraId="7B3EE35F" w14:textId="77777777" w:rsidR="000D3BA6" w:rsidRPr="003636ED" w:rsidRDefault="000D3BA6">
            <w:pPr>
              <w:pStyle w:val="3GPPText"/>
              <w:jc w:val="center"/>
              <w:rPr>
                <w:lang w:eastAsia="zh-CN"/>
              </w:rPr>
            </w:pPr>
            <w:proofErr w:type="spellStart"/>
            <w:r>
              <w:rPr>
                <w:lang w:eastAsia="zh-CN"/>
              </w:rPr>
              <w:t>InH</w:t>
            </w:r>
            <w:proofErr w:type="spellEnd"/>
            <w:r>
              <w:rPr>
                <w:lang w:eastAsia="zh-CN"/>
              </w:rPr>
              <w:t>-office</w:t>
            </w:r>
            <w:r w:rsidRPr="002719AE">
              <w:rPr>
                <w:lang w:eastAsia="zh-CN"/>
              </w:rPr>
              <w:t xml:space="preserve"> pathloss mode</w:t>
            </w:r>
            <w:r>
              <w:rPr>
                <w:lang w:eastAsia="zh-CN"/>
              </w:rPr>
              <w:t xml:space="preserve"> defined in </w:t>
            </w:r>
            <w:r>
              <w:rPr>
                <w:highlight w:val="yellow"/>
              </w:rPr>
              <w:fldChar w:fldCharType="begin"/>
            </w:r>
            <w:r>
              <w:instrText xml:space="preserve"> REF _Ref102028215 \r \h </w:instrText>
            </w:r>
            <w:r>
              <w:rPr>
                <w:highlight w:val="yellow"/>
              </w:rPr>
            </w:r>
            <w:r>
              <w:rPr>
                <w:highlight w:val="yellow"/>
              </w:rPr>
              <w:fldChar w:fldCharType="separate"/>
            </w:r>
            <w:r>
              <w:t>[TR 38.901]</w:t>
            </w:r>
            <w:r>
              <w:rPr>
                <w:highlight w:val="yellow"/>
              </w:rPr>
              <w:fldChar w:fldCharType="end"/>
            </w:r>
          </w:p>
        </w:tc>
      </w:tr>
      <w:tr w:rsidR="000D3BA6" w:rsidRPr="003636ED" w14:paraId="13514D26" w14:textId="77777777">
        <w:tc>
          <w:tcPr>
            <w:tcW w:w="4371" w:type="dxa"/>
          </w:tcPr>
          <w:p w14:paraId="0B7101E3" w14:textId="77777777" w:rsidR="000D3BA6" w:rsidRPr="00475D8A" w:rsidRDefault="000D3BA6">
            <w:pPr>
              <w:pStyle w:val="3GPPText"/>
              <w:jc w:val="center"/>
              <w:rPr>
                <w:lang w:eastAsia="zh-CN"/>
              </w:rPr>
            </w:pPr>
            <w:r w:rsidRPr="00475D8A">
              <w:rPr>
                <w:lang w:eastAsia="zh-CN"/>
              </w:rPr>
              <w:t>No. Of Tx/Rx pa</w:t>
            </w:r>
            <w:r>
              <w:rPr>
                <w:lang w:eastAsia="zh-CN"/>
              </w:rPr>
              <w:t>irs</w:t>
            </w:r>
          </w:p>
        </w:tc>
        <w:tc>
          <w:tcPr>
            <w:tcW w:w="4979" w:type="dxa"/>
          </w:tcPr>
          <w:p w14:paraId="09621877" w14:textId="77777777" w:rsidR="000D3BA6" w:rsidRDefault="000D3BA6">
            <w:pPr>
              <w:pStyle w:val="3GPPText"/>
              <w:jc w:val="center"/>
              <w:rPr>
                <w:lang w:eastAsia="zh-CN"/>
              </w:rPr>
            </w:pPr>
            <w:r>
              <w:rPr>
                <w:lang w:eastAsia="zh-CN"/>
              </w:rPr>
              <w:t>10</w:t>
            </w:r>
          </w:p>
        </w:tc>
      </w:tr>
      <w:tr w:rsidR="000D3BA6" w:rsidRPr="003636ED" w14:paraId="3CD30390" w14:textId="77777777">
        <w:tc>
          <w:tcPr>
            <w:tcW w:w="4371" w:type="dxa"/>
          </w:tcPr>
          <w:p w14:paraId="31095BF5" w14:textId="77777777" w:rsidR="000D3BA6" w:rsidRPr="00475D8A" w:rsidRDefault="000D3BA6">
            <w:pPr>
              <w:pStyle w:val="3GPPText"/>
              <w:jc w:val="center"/>
              <w:rPr>
                <w:lang w:eastAsia="zh-CN"/>
              </w:rPr>
            </w:pPr>
            <w:r>
              <w:rPr>
                <w:lang w:eastAsia="zh-CN"/>
              </w:rPr>
              <w:t>Traffic Model</w:t>
            </w:r>
          </w:p>
        </w:tc>
        <w:tc>
          <w:tcPr>
            <w:tcW w:w="4979" w:type="dxa"/>
          </w:tcPr>
          <w:p w14:paraId="4F19A5D6" w14:textId="77777777" w:rsidR="000D3BA6" w:rsidRDefault="000D3BA6" w:rsidP="000D3BA6">
            <w:pPr>
              <w:pStyle w:val="3GPPText"/>
              <w:numPr>
                <w:ilvl w:val="0"/>
                <w:numId w:val="38"/>
              </w:numPr>
              <w:jc w:val="left"/>
              <w:rPr>
                <w:lang w:eastAsia="zh-CN"/>
              </w:rPr>
            </w:pPr>
            <w:r>
              <w:rPr>
                <w:lang w:eastAsia="zh-CN"/>
              </w:rPr>
              <w:t>Model 2 FTP model</w:t>
            </w:r>
          </w:p>
          <w:p w14:paraId="25FBE8CC" w14:textId="77777777" w:rsidR="000D3BA6" w:rsidRDefault="000D3BA6" w:rsidP="000D3BA6">
            <w:pPr>
              <w:pStyle w:val="3GPPText"/>
              <w:numPr>
                <w:ilvl w:val="0"/>
                <w:numId w:val="39"/>
              </w:numPr>
              <w:jc w:val="left"/>
              <w:rPr>
                <w:lang w:eastAsia="zh-CN"/>
              </w:rPr>
            </w:pPr>
            <w:r>
              <w:rPr>
                <w:lang w:eastAsia="zh-CN"/>
              </w:rPr>
              <w:t>Packet size= {30000, 50000} bytes</w:t>
            </w:r>
          </w:p>
          <w:p w14:paraId="4C1E9CB8" w14:textId="77777777" w:rsidR="000D3BA6" w:rsidRDefault="000D3BA6" w:rsidP="000D3BA6">
            <w:pPr>
              <w:pStyle w:val="3GPPText"/>
              <w:numPr>
                <w:ilvl w:val="0"/>
                <w:numId w:val="39"/>
              </w:numPr>
              <w:jc w:val="left"/>
              <w:rPr>
                <w:lang w:eastAsia="zh-CN"/>
              </w:rPr>
            </w:pPr>
            <w:r>
              <w:rPr>
                <w:lang w:eastAsia="zh-CN"/>
              </w:rPr>
              <w:t xml:space="preserve">Packet arrival time= 50 </w:t>
            </w:r>
            <w:proofErr w:type="spellStart"/>
            <w:r>
              <w:rPr>
                <w:lang w:eastAsia="zh-CN"/>
              </w:rPr>
              <w:t>ms</w:t>
            </w:r>
            <w:proofErr w:type="spellEnd"/>
          </w:p>
          <w:p w14:paraId="4D6F2B0A" w14:textId="77777777" w:rsidR="000D3BA6" w:rsidRDefault="000D3BA6" w:rsidP="000D3BA6">
            <w:pPr>
              <w:pStyle w:val="3GPPText"/>
              <w:numPr>
                <w:ilvl w:val="0"/>
                <w:numId w:val="39"/>
              </w:numPr>
              <w:jc w:val="left"/>
              <w:rPr>
                <w:lang w:eastAsia="zh-CN"/>
              </w:rPr>
            </w:pPr>
            <w:r>
              <w:rPr>
                <w:lang w:eastAsia="zh-CN"/>
              </w:rPr>
              <w:t xml:space="preserve">Latency= 100 </w:t>
            </w:r>
            <w:proofErr w:type="spellStart"/>
            <w:r>
              <w:rPr>
                <w:lang w:eastAsia="zh-CN"/>
              </w:rPr>
              <w:t>ms</w:t>
            </w:r>
            <w:proofErr w:type="spellEnd"/>
          </w:p>
        </w:tc>
      </w:tr>
      <w:tr w:rsidR="000D3BA6" w:rsidRPr="003636ED" w14:paraId="3843FBF9" w14:textId="77777777">
        <w:tc>
          <w:tcPr>
            <w:tcW w:w="4371" w:type="dxa"/>
          </w:tcPr>
          <w:p w14:paraId="063C787E" w14:textId="77777777" w:rsidR="000D3BA6" w:rsidRDefault="000D3BA6">
            <w:pPr>
              <w:pStyle w:val="3GPPText"/>
              <w:jc w:val="center"/>
              <w:rPr>
                <w:lang w:eastAsia="zh-CN"/>
              </w:rPr>
            </w:pPr>
            <w:r>
              <w:rPr>
                <w:lang w:eastAsia="zh-CN"/>
              </w:rPr>
              <w:t>ED threshold</w:t>
            </w:r>
          </w:p>
        </w:tc>
        <w:tc>
          <w:tcPr>
            <w:tcW w:w="4979" w:type="dxa"/>
          </w:tcPr>
          <w:p w14:paraId="58E730B2" w14:textId="77777777" w:rsidR="000D3BA6" w:rsidRDefault="000D3BA6">
            <w:pPr>
              <w:pStyle w:val="3GPPText"/>
              <w:jc w:val="center"/>
              <w:rPr>
                <w:lang w:eastAsia="zh-CN"/>
              </w:rPr>
            </w:pPr>
            <w:r>
              <w:rPr>
                <w:lang w:eastAsia="zh-CN"/>
              </w:rPr>
              <w:t>-72 dBm</w:t>
            </w:r>
          </w:p>
        </w:tc>
      </w:tr>
      <w:tr w:rsidR="000D3BA6" w:rsidRPr="003636ED" w14:paraId="312BB2EC" w14:textId="77777777">
        <w:tc>
          <w:tcPr>
            <w:tcW w:w="4371" w:type="dxa"/>
          </w:tcPr>
          <w:p w14:paraId="23265B19" w14:textId="77777777" w:rsidR="000D3BA6" w:rsidRDefault="000D3BA6">
            <w:pPr>
              <w:pStyle w:val="3GPPText"/>
              <w:jc w:val="center"/>
              <w:rPr>
                <w:lang w:eastAsia="zh-CN"/>
              </w:rPr>
            </w:pPr>
            <w:r>
              <w:rPr>
                <w:lang w:eastAsia="zh-CN"/>
              </w:rPr>
              <w:t>Max retransmission</w:t>
            </w:r>
          </w:p>
        </w:tc>
        <w:tc>
          <w:tcPr>
            <w:tcW w:w="4979" w:type="dxa"/>
          </w:tcPr>
          <w:p w14:paraId="1181872E" w14:textId="77777777" w:rsidR="000D3BA6" w:rsidRDefault="000D3BA6">
            <w:pPr>
              <w:pStyle w:val="3GPPText"/>
              <w:jc w:val="center"/>
              <w:rPr>
                <w:lang w:eastAsia="zh-CN"/>
              </w:rPr>
            </w:pPr>
            <w:r>
              <w:rPr>
                <w:lang w:eastAsia="zh-CN"/>
              </w:rPr>
              <w:t>2</w:t>
            </w:r>
          </w:p>
        </w:tc>
      </w:tr>
    </w:tbl>
    <w:p w14:paraId="0C791FBD" w14:textId="4BF8766F" w:rsidR="009A3A6F" w:rsidRPr="009A3A6F" w:rsidRDefault="009A3A6F" w:rsidP="003D4EA3">
      <w:pPr>
        <w:pStyle w:val="Heading2"/>
        <w:numPr>
          <w:ilvl w:val="0"/>
          <w:numId w:val="0"/>
        </w:numPr>
      </w:pPr>
    </w:p>
    <w:sectPr w:rsidR="009A3A6F" w:rsidRPr="009A3A6F"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404AE" w14:textId="77777777" w:rsidR="00C6709E" w:rsidRDefault="00C6709E">
      <w:r>
        <w:separator/>
      </w:r>
    </w:p>
  </w:endnote>
  <w:endnote w:type="continuationSeparator" w:id="0">
    <w:p w14:paraId="7B46821D" w14:textId="77777777" w:rsidR="00C6709E" w:rsidRDefault="00C6709E">
      <w:r>
        <w:continuationSeparator/>
      </w:r>
    </w:p>
  </w:endnote>
  <w:endnote w:type="continuationNotice" w:id="1">
    <w:p w14:paraId="5B493E0E" w14:textId="77777777" w:rsidR="00C6709E" w:rsidRDefault="00C670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BE648" w14:textId="77777777" w:rsidR="00C6709E" w:rsidRDefault="00C6709E">
      <w:r>
        <w:separator/>
      </w:r>
    </w:p>
  </w:footnote>
  <w:footnote w:type="continuationSeparator" w:id="0">
    <w:p w14:paraId="011EF45A" w14:textId="77777777" w:rsidR="00C6709E" w:rsidRDefault="00C6709E">
      <w:r>
        <w:continuationSeparator/>
      </w:r>
    </w:p>
  </w:footnote>
  <w:footnote w:type="continuationNotice" w:id="1">
    <w:p w14:paraId="1CD53CEC" w14:textId="77777777" w:rsidR="00C6709E" w:rsidRDefault="00C670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B30A49"/>
    <w:multiLevelType w:val="hybridMultilevel"/>
    <w:tmpl w:val="9412F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71274"/>
    <w:multiLevelType w:val="hybridMultilevel"/>
    <w:tmpl w:val="3F5ACBA2"/>
    <w:lvl w:ilvl="0" w:tplc="792C25A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AD7743"/>
    <w:multiLevelType w:val="multilevel"/>
    <w:tmpl w:val="1BAD7743"/>
    <w:lvl w:ilvl="0">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7054CB"/>
    <w:multiLevelType w:val="hybridMultilevel"/>
    <w:tmpl w:val="8C5039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C1146C"/>
    <w:multiLevelType w:val="hybridMultilevel"/>
    <w:tmpl w:val="449451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096B69"/>
    <w:multiLevelType w:val="hybridMultilevel"/>
    <w:tmpl w:val="CE82FE1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42302E"/>
    <w:multiLevelType w:val="hybridMultilevel"/>
    <w:tmpl w:val="005AC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892031"/>
    <w:multiLevelType w:val="hybridMultilevel"/>
    <w:tmpl w:val="E2965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B11CCA"/>
    <w:multiLevelType w:val="hybridMultilevel"/>
    <w:tmpl w:val="593AA1A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1D81A9F"/>
    <w:multiLevelType w:val="hybridMultilevel"/>
    <w:tmpl w:val="F23CB3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0C32ED"/>
    <w:multiLevelType w:val="hybridMultilevel"/>
    <w:tmpl w:val="BED691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C625F7"/>
    <w:multiLevelType w:val="hybridMultilevel"/>
    <w:tmpl w:val="553C5F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D10F74"/>
    <w:multiLevelType w:val="hybridMultilevel"/>
    <w:tmpl w:val="167CD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E847E0"/>
    <w:multiLevelType w:val="hybridMultilevel"/>
    <w:tmpl w:val="490016C4"/>
    <w:lvl w:ilvl="0" w:tplc="223CDE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46510"/>
    <w:multiLevelType w:val="hybridMultilevel"/>
    <w:tmpl w:val="CE6E059C"/>
    <w:lvl w:ilvl="0" w:tplc="CE6A5D6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ED4991"/>
    <w:multiLevelType w:val="hybridMultilevel"/>
    <w:tmpl w:val="E1201540"/>
    <w:lvl w:ilvl="0" w:tplc="BCF238A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A07A72"/>
    <w:multiLevelType w:val="hybridMultilevel"/>
    <w:tmpl w:val="5FF814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0B93D35"/>
    <w:multiLevelType w:val="hybridMultilevel"/>
    <w:tmpl w:val="D792A310"/>
    <w:lvl w:ilvl="0" w:tplc="60B0A30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8423A6"/>
    <w:multiLevelType w:val="hybridMultilevel"/>
    <w:tmpl w:val="A3AC9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6B1EA6"/>
    <w:multiLevelType w:val="hybridMultilevel"/>
    <w:tmpl w:val="182A701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274FE7"/>
    <w:multiLevelType w:val="hybridMultilevel"/>
    <w:tmpl w:val="36047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02601978">
    <w:abstractNumId w:val="0"/>
  </w:num>
  <w:num w:numId="2" w16cid:durableId="1374965096">
    <w:abstractNumId w:val="22"/>
  </w:num>
  <w:num w:numId="3" w16cid:durableId="186799662">
    <w:abstractNumId w:val="15"/>
  </w:num>
  <w:num w:numId="4" w16cid:durableId="1651328311">
    <w:abstractNumId w:val="16"/>
  </w:num>
  <w:num w:numId="5" w16cid:durableId="323162730">
    <w:abstractNumId w:val="8"/>
  </w:num>
  <w:num w:numId="6" w16cid:durableId="1827428868">
    <w:abstractNumId w:val="19"/>
  </w:num>
  <w:num w:numId="7" w16cid:durableId="357854197">
    <w:abstractNumId w:val="28"/>
  </w:num>
  <w:num w:numId="8" w16cid:durableId="927231420">
    <w:abstractNumId w:val="10"/>
  </w:num>
  <w:num w:numId="9" w16cid:durableId="222329147">
    <w:abstractNumId w:val="37"/>
  </w:num>
  <w:num w:numId="10" w16cid:durableId="294599961">
    <w:abstractNumId w:val="13"/>
  </w:num>
  <w:num w:numId="11" w16cid:durableId="822891410">
    <w:abstractNumId w:val="18"/>
  </w:num>
  <w:num w:numId="12" w16cid:durableId="1272937072">
    <w:abstractNumId w:val="23"/>
  </w:num>
  <w:num w:numId="13" w16cid:durableId="523443622">
    <w:abstractNumId w:val="26"/>
  </w:num>
  <w:num w:numId="14" w16cid:durableId="1492746057">
    <w:abstractNumId w:val="14"/>
  </w:num>
  <w:num w:numId="15" w16cid:durableId="1756438858">
    <w:abstractNumId w:val="29"/>
  </w:num>
  <w:num w:numId="16" w16cid:durableId="209659160">
    <w:abstractNumId w:val="35"/>
  </w:num>
  <w:num w:numId="17" w16cid:durableId="979267987">
    <w:abstractNumId w:val="9"/>
  </w:num>
  <w:num w:numId="18" w16cid:durableId="1905094985">
    <w:abstractNumId w:val="25"/>
  </w:num>
  <w:num w:numId="19" w16cid:durableId="672731403">
    <w:abstractNumId w:val="12"/>
  </w:num>
  <w:num w:numId="20" w16cid:durableId="865020635">
    <w:abstractNumId w:val="20"/>
  </w:num>
  <w:num w:numId="21" w16cid:durableId="2015835608">
    <w:abstractNumId w:val="0"/>
  </w:num>
  <w:num w:numId="22" w16cid:durableId="1336500068">
    <w:abstractNumId w:val="33"/>
  </w:num>
  <w:num w:numId="23" w16cid:durableId="2067414182">
    <w:abstractNumId w:val="24"/>
  </w:num>
  <w:num w:numId="24" w16cid:durableId="1365323390">
    <w:abstractNumId w:val="30"/>
  </w:num>
  <w:num w:numId="25" w16cid:durableId="1386368511">
    <w:abstractNumId w:val="31"/>
  </w:num>
  <w:num w:numId="26" w16cid:durableId="1203515793">
    <w:abstractNumId w:val="4"/>
  </w:num>
  <w:num w:numId="27" w16cid:durableId="494298555">
    <w:abstractNumId w:val="32"/>
  </w:num>
  <w:num w:numId="28" w16cid:durableId="2019504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61968472">
    <w:abstractNumId w:val="17"/>
  </w:num>
  <w:num w:numId="30" w16cid:durableId="596712374">
    <w:abstractNumId w:val="2"/>
  </w:num>
  <w:num w:numId="31" w16cid:durableId="1284193511">
    <w:abstractNumId w:val="27"/>
  </w:num>
  <w:num w:numId="32" w16cid:durableId="1151481527">
    <w:abstractNumId w:val="11"/>
  </w:num>
  <w:num w:numId="33" w16cid:durableId="1873886042">
    <w:abstractNumId w:val="0"/>
  </w:num>
  <w:num w:numId="34" w16cid:durableId="205407916">
    <w:abstractNumId w:val="3"/>
  </w:num>
  <w:num w:numId="35" w16cid:durableId="1373846638">
    <w:abstractNumId w:val="34"/>
  </w:num>
  <w:num w:numId="36" w16cid:durableId="116992142">
    <w:abstractNumId w:val="5"/>
  </w:num>
  <w:num w:numId="37" w16cid:durableId="671300895">
    <w:abstractNumId w:val="38"/>
  </w:num>
  <w:num w:numId="38" w16cid:durableId="1836992684">
    <w:abstractNumId w:val="1"/>
  </w:num>
  <w:num w:numId="39" w16cid:durableId="532381477">
    <w:abstractNumId w:val="36"/>
  </w:num>
  <w:num w:numId="40" w16cid:durableId="717583582">
    <w:abstractNumId w:val="21"/>
  </w:num>
  <w:num w:numId="41" w16cid:durableId="872812970">
    <w:abstractNumId w:val="0"/>
  </w:num>
  <w:num w:numId="42" w16cid:durableId="1662737327">
    <w:abstractNumId w:val="0"/>
  </w:num>
  <w:num w:numId="43" w16cid:durableId="1638340325">
    <w:abstractNumId w:val="0"/>
  </w:num>
  <w:num w:numId="44" w16cid:durableId="244073510">
    <w:abstractNumId w:val="0"/>
  </w:num>
  <w:num w:numId="45" w16cid:durableId="1609700848">
    <w:abstractNumId w:val="0"/>
  </w:num>
  <w:num w:numId="46" w16cid:durableId="474418116">
    <w:abstractNumId w:val="0"/>
  </w:num>
  <w:num w:numId="47" w16cid:durableId="1549876277">
    <w:abstractNumId w:val="0"/>
  </w:num>
  <w:num w:numId="48" w16cid:durableId="1231766715">
    <w:abstractNumId w:val="0"/>
  </w:num>
  <w:num w:numId="49" w16cid:durableId="420416993">
    <w:abstractNumId w:val="7"/>
  </w:num>
  <w:num w:numId="50" w16cid:durableId="451822038">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76"/>
    <w:rsid w:val="000002C1"/>
    <w:rsid w:val="00000633"/>
    <w:rsid w:val="00000646"/>
    <w:rsid w:val="000006E1"/>
    <w:rsid w:val="0000085C"/>
    <w:rsid w:val="00000EE0"/>
    <w:rsid w:val="00000F0C"/>
    <w:rsid w:val="00000FDE"/>
    <w:rsid w:val="00000FFC"/>
    <w:rsid w:val="0000140D"/>
    <w:rsid w:val="00001645"/>
    <w:rsid w:val="0000168C"/>
    <w:rsid w:val="00001EEF"/>
    <w:rsid w:val="000024C8"/>
    <w:rsid w:val="000027FF"/>
    <w:rsid w:val="00002A83"/>
    <w:rsid w:val="00002BC4"/>
    <w:rsid w:val="00002D79"/>
    <w:rsid w:val="00002F99"/>
    <w:rsid w:val="00003211"/>
    <w:rsid w:val="0000325C"/>
    <w:rsid w:val="0000337C"/>
    <w:rsid w:val="0000342F"/>
    <w:rsid w:val="00003493"/>
    <w:rsid w:val="000036A4"/>
    <w:rsid w:val="00003D37"/>
    <w:rsid w:val="00003E50"/>
    <w:rsid w:val="00003EC3"/>
    <w:rsid w:val="00003ED3"/>
    <w:rsid w:val="00003FB2"/>
    <w:rsid w:val="00004187"/>
    <w:rsid w:val="00004494"/>
    <w:rsid w:val="00004B03"/>
    <w:rsid w:val="00004C2D"/>
    <w:rsid w:val="00004C9A"/>
    <w:rsid w:val="00005012"/>
    <w:rsid w:val="00005532"/>
    <w:rsid w:val="000057CB"/>
    <w:rsid w:val="00005F78"/>
    <w:rsid w:val="00006070"/>
    <w:rsid w:val="000062CF"/>
    <w:rsid w:val="00006446"/>
    <w:rsid w:val="00006896"/>
    <w:rsid w:val="00006A53"/>
    <w:rsid w:val="0000730A"/>
    <w:rsid w:val="00007741"/>
    <w:rsid w:val="00007C0F"/>
    <w:rsid w:val="00007C90"/>
    <w:rsid w:val="00007CDC"/>
    <w:rsid w:val="000101EC"/>
    <w:rsid w:val="000104C6"/>
    <w:rsid w:val="00010EF5"/>
    <w:rsid w:val="000110C9"/>
    <w:rsid w:val="000116E4"/>
    <w:rsid w:val="00011B28"/>
    <w:rsid w:val="00011EE8"/>
    <w:rsid w:val="00012714"/>
    <w:rsid w:val="000127B9"/>
    <w:rsid w:val="0001288B"/>
    <w:rsid w:val="00012B9F"/>
    <w:rsid w:val="00012C16"/>
    <w:rsid w:val="00013F91"/>
    <w:rsid w:val="00014744"/>
    <w:rsid w:val="00014B23"/>
    <w:rsid w:val="00014DE9"/>
    <w:rsid w:val="00015128"/>
    <w:rsid w:val="000153E9"/>
    <w:rsid w:val="00015BA1"/>
    <w:rsid w:val="00015D15"/>
    <w:rsid w:val="0001611C"/>
    <w:rsid w:val="000165C0"/>
    <w:rsid w:val="00016788"/>
    <w:rsid w:val="0001694D"/>
    <w:rsid w:val="00016B9B"/>
    <w:rsid w:val="00017074"/>
    <w:rsid w:val="00017464"/>
    <w:rsid w:val="00017C5E"/>
    <w:rsid w:val="0002066A"/>
    <w:rsid w:val="00020671"/>
    <w:rsid w:val="000208E4"/>
    <w:rsid w:val="00020D4A"/>
    <w:rsid w:val="00021143"/>
    <w:rsid w:val="000215CC"/>
    <w:rsid w:val="000215ED"/>
    <w:rsid w:val="00021FB5"/>
    <w:rsid w:val="00022190"/>
    <w:rsid w:val="00022522"/>
    <w:rsid w:val="00022888"/>
    <w:rsid w:val="00022A36"/>
    <w:rsid w:val="00022C6C"/>
    <w:rsid w:val="00023233"/>
    <w:rsid w:val="00023942"/>
    <w:rsid w:val="000244A8"/>
    <w:rsid w:val="00024548"/>
    <w:rsid w:val="00024F2F"/>
    <w:rsid w:val="00025050"/>
    <w:rsid w:val="0002564D"/>
    <w:rsid w:val="000257AB"/>
    <w:rsid w:val="00025D5F"/>
    <w:rsid w:val="00025ECA"/>
    <w:rsid w:val="00026309"/>
    <w:rsid w:val="000263BE"/>
    <w:rsid w:val="0002681B"/>
    <w:rsid w:val="00026CB5"/>
    <w:rsid w:val="00026DB5"/>
    <w:rsid w:val="00026E30"/>
    <w:rsid w:val="00027102"/>
    <w:rsid w:val="0002743F"/>
    <w:rsid w:val="00027D85"/>
    <w:rsid w:val="00027DEF"/>
    <w:rsid w:val="00030C64"/>
    <w:rsid w:val="00030EA6"/>
    <w:rsid w:val="000310E1"/>
    <w:rsid w:val="00031297"/>
    <w:rsid w:val="00031598"/>
    <w:rsid w:val="000316D8"/>
    <w:rsid w:val="00031897"/>
    <w:rsid w:val="00031EC3"/>
    <w:rsid w:val="000323D3"/>
    <w:rsid w:val="000325B8"/>
    <w:rsid w:val="00033351"/>
    <w:rsid w:val="00033DC6"/>
    <w:rsid w:val="0003410A"/>
    <w:rsid w:val="000341AD"/>
    <w:rsid w:val="00034625"/>
    <w:rsid w:val="00034C15"/>
    <w:rsid w:val="000352E0"/>
    <w:rsid w:val="00035EA8"/>
    <w:rsid w:val="00035F74"/>
    <w:rsid w:val="00036071"/>
    <w:rsid w:val="00036B84"/>
    <w:rsid w:val="00036BA1"/>
    <w:rsid w:val="00036EC4"/>
    <w:rsid w:val="00037098"/>
    <w:rsid w:val="00037187"/>
    <w:rsid w:val="00037309"/>
    <w:rsid w:val="00037E0F"/>
    <w:rsid w:val="000405A0"/>
    <w:rsid w:val="00040ADA"/>
    <w:rsid w:val="00040B78"/>
    <w:rsid w:val="00040D8B"/>
    <w:rsid w:val="00040F12"/>
    <w:rsid w:val="00041023"/>
    <w:rsid w:val="0004149C"/>
    <w:rsid w:val="00041879"/>
    <w:rsid w:val="00041938"/>
    <w:rsid w:val="0004213B"/>
    <w:rsid w:val="000422E2"/>
    <w:rsid w:val="00042970"/>
    <w:rsid w:val="00042BE0"/>
    <w:rsid w:val="00042F22"/>
    <w:rsid w:val="000437FA"/>
    <w:rsid w:val="00043CCA"/>
    <w:rsid w:val="00043DDF"/>
    <w:rsid w:val="00043E6D"/>
    <w:rsid w:val="000441DD"/>
    <w:rsid w:val="00044278"/>
    <w:rsid w:val="000444EF"/>
    <w:rsid w:val="000445B1"/>
    <w:rsid w:val="00044A9C"/>
    <w:rsid w:val="00044BD7"/>
    <w:rsid w:val="00045061"/>
    <w:rsid w:val="000455AE"/>
    <w:rsid w:val="00045651"/>
    <w:rsid w:val="00045735"/>
    <w:rsid w:val="00045AD3"/>
    <w:rsid w:val="00045C24"/>
    <w:rsid w:val="000465B3"/>
    <w:rsid w:val="000471E8"/>
    <w:rsid w:val="000474A3"/>
    <w:rsid w:val="0004780E"/>
    <w:rsid w:val="00050195"/>
    <w:rsid w:val="00050717"/>
    <w:rsid w:val="000508D6"/>
    <w:rsid w:val="00050D83"/>
    <w:rsid w:val="00050E2C"/>
    <w:rsid w:val="000511FA"/>
    <w:rsid w:val="0005140E"/>
    <w:rsid w:val="0005193A"/>
    <w:rsid w:val="00051ACF"/>
    <w:rsid w:val="0005264F"/>
    <w:rsid w:val="00052A07"/>
    <w:rsid w:val="000534DD"/>
    <w:rsid w:val="000534E3"/>
    <w:rsid w:val="00053756"/>
    <w:rsid w:val="00053B5C"/>
    <w:rsid w:val="00053C47"/>
    <w:rsid w:val="00053E7E"/>
    <w:rsid w:val="00053EFD"/>
    <w:rsid w:val="00054303"/>
    <w:rsid w:val="00054805"/>
    <w:rsid w:val="00054815"/>
    <w:rsid w:val="00054EE4"/>
    <w:rsid w:val="000552CB"/>
    <w:rsid w:val="00055378"/>
    <w:rsid w:val="000556AC"/>
    <w:rsid w:val="00055E34"/>
    <w:rsid w:val="00055ED4"/>
    <w:rsid w:val="00055FDB"/>
    <w:rsid w:val="0005601D"/>
    <w:rsid w:val="0005606A"/>
    <w:rsid w:val="00056718"/>
    <w:rsid w:val="00056A67"/>
    <w:rsid w:val="00056C6F"/>
    <w:rsid w:val="00056F02"/>
    <w:rsid w:val="00056F8A"/>
    <w:rsid w:val="00056FD0"/>
    <w:rsid w:val="00057117"/>
    <w:rsid w:val="000571B8"/>
    <w:rsid w:val="0005757D"/>
    <w:rsid w:val="000575ED"/>
    <w:rsid w:val="000578D7"/>
    <w:rsid w:val="00057A74"/>
    <w:rsid w:val="00057EFC"/>
    <w:rsid w:val="00057F68"/>
    <w:rsid w:val="0006007B"/>
    <w:rsid w:val="000602FF"/>
    <w:rsid w:val="000604D2"/>
    <w:rsid w:val="0006064A"/>
    <w:rsid w:val="00060F6B"/>
    <w:rsid w:val="00061221"/>
    <w:rsid w:val="00061427"/>
    <w:rsid w:val="000615D6"/>
    <w:rsid w:val="000616E7"/>
    <w:rsid w:val="00061829"/>
    <w:rsid w:val="00061941"/>
    <w:rsid w:val="00061B36"/>
    <w:rsid w:val="00061EA8"/>
    <w:rsid w:val="00062035"/>
    <w:rsid w:val="0006232B"/>
    <w:rsid w:val="000625C8"/>
    <w:rsid w:val="000631A0"/>
    <w:rsid w:val="0006363D"/>
    <w:rsid w:val="00063AC3"/>
    <w:rsid w:val="00063EF3"/>
    <w:rsid w:val="000640BB"/>
    <w:rsid w:val="000641AA"/>
    <w:rsid w:val="0006437B"/>
    <w:rsid w:val="000644C5"/>
    <w:rsid w:val="000645B8"/>
    <w:rsid w:val="0006460A"/>
    <w:rsid w:val="0006487E"/>
    <w:rsid w:val="0006495D"/>
    <w:rsid w:val="00064E95"/>
    <w:rsid w:val="00065088"/>
    <w:rsid w:val="00065243"/>
    <w:rsid w:val="000653FA"/>
    <w:rsid w:val="00065868"/>
    <w:rsid w:val="00065952"/>
    <w:rsid w:val="00065E1A"/>
    <w:rsid w:val="00065F7E"/>
    <w:rsid w:val="000664E3"/>
    <w:rsid w:val="00066726"/>
    <w:rsid w:val="00066D33"/>
    <w:rsid w:val="000674D8"/>
    <w:rsid w:val="00067894"/>
    <w:rsid w:val="00067915"/>
    <w:rsid w:val="00070074"/>
    <w:rsid w:val="00070A7D"/>
    <w:rsid w:val="00070D25"/>
    <w:rsid w:val="00070E98"/>
    <w:rsid w:val="000711C4"/>
    <w:rsid w:val="00071225"/>
    <w:rsid w:val="000715A7"/>
    <w:rsid w:val="00071684"/>
    <w:rsid w:val="00071812"/>
    <w:rsid w:val="00071DCA"/>
    <w:rsid w:val="00071EFB"/>
    <w:rsid w:val="00071F4E"/>
    <w:rsid w:val="000725A0"/>
    <w:rsid w:val="000737AD"/>
    <w:rsid w:val="0007415D"/>
    <w:rsid w:val="00074621"/>
    <w:rsid w:val="00074C64"/>
    <w:rsid w:val="00074F35"/>
    <w:rsid w:val="00075131"/>
    <w:rsid w:val="00075141"/>
    <w:rsid w:val="00075532"/>
    <w:rsid w:val="00075998"/>
    <w:rsid w:val="00075A6A"/>
    <w:rsid w:val="00075BF1"/>
    <w:rsid w:val="00075E79"/>
    <w:rsid w:val="00076646"/>
    <w:rsid w:val="0007787A"/>
    <w:rsid w:val="0007798E"/>
    <w:rsid w:val="00077A1C"/>
    <w:rsid w:val="00077CC4"/>
    <w:rsid w:val="00077CCD"/>
    <w:rsid w:val="00077CF3"/>
    <w:rsid w:val="00077D54"/>
    <w:rsid w:val="00077E5F"/>
    <w:rsid w:val="0008004D"/>
    <w:rsid w:val="00080281"/>
    <w:rsid w:val="0008036A"/>
    <w:rsid w:val="000806B5"/>
    <w:rsid w:val="00080849"/>
    <w:rsid w:val="00080E94"/>
    <w:rsid w:val="00080F0F"/>
    <w:rsid w:val="00081859"/>
    <w:rsid w:val="00081AE6"/>
    <w:rsid w:val="00082135"/>
    <w:rsid w:val="000822B6"/>
    <w:rsid w:val="00082A50"/>
    <w:rsid w:val="00083BDA"/>
    <w:rsid w:val="00083BE4"/>
    <w:rsid w:val="00084532"/>
    <w:rsid w:val="00084559"/>
    <w:rsid w:val="000853AF"/>
    <w:rsid w:val="00085543"/>
    <w:rsid w:val="000855EB"/>
    <w:rsid w:val="00085667"/>
    <w:rsid w:val="00085883"/>
    <w:rsid w:val="000858BB"/>
    <w:rsid w:val="00085A01"/>
    <w:rsid w:val="00085A81"/>
    <w:rsid w:val="00085B52"/>
    <w:rsid w:val="00085E11"/>
    <w:rsid w:val="000862B6"/>
    <w:rsid w:val="000866F2"/>
    <w:rsid w:val="000867EB"/>
    <w:rsid w:val="00086A43"/>
    <w:rsid w:val="0008785D"/>
    <w:rsid w:val="0009009F"/>
    <w:rsid w:val="0009010A"/>
    <w:rsid w:val="00090158"/>
    <w:rsid w:val="000904E8"/>
    <w:rsid w:val="000905A9"/>
    <w:rsid w:val="00090A9B"/>
    <w:rsid w:val="00090AF4"/>
    <w:rsid w:val="00090CD9"/>
    <w:rsid w:val="00090D19"/>
    <w:rsid w:val="00090E75"/>
    <w:rsid w:val="00090ED7"/>
    <w:rsid w:val="00090EF3"/>
    <w:rsid w:val="00091504"/>
    <w:rsid w:val="00091557"/>
    <w:rsid w:val="00091770"/>
    <w:rsid w:val="00091842"/>
    <w:rsid w:val="00091F2C"/>
    <w:rsid w:val="00091FFC"/>
    <w:rsid w:val="000923AF"/>
    <w:rsid w:val="000924C1"/>
    <w:rsid w:val="000924F0"/>
    <w:rsid w:val="0009268F"/>
    <w:rsid w:val="00092761"/>
    <w:rsid w:val="00092907"/>
    <w:rsid w:val="00092A35"/>
    <w:rsid w:val="00092B27"/>
    <w:rsid w:val="00092BE1"/>
    <w:rsid w:val="00092D11"/>
    <w:rsid w:val="00092F82"/>
    <w:rsid w:val="00093009"/>
    <w:rsid w:val="00093474"/>
    <w:rsid w:val="0009356A"/>
    <w:rsid w:val="00093A02"/>
    <w:rsid w:val="00093F41"/>
    <w:rsid w:val="00094022"/>
    <w:rsid w:val="00094047"/>
    <w:rsid w:val="00094180"/>
    <w:rsid w:val="000944EC"/>
    <w:rsid w:val="000945DA"/>
    <w:rsid w:val="00094796"/>
    <w:rsid w:val="000949FC"/>
    <w:rsid w:val="00094BD2"/>
    <w:rsid w:val="00094DA8"/>
    <w:rsid w:val="00094F79"/>
    <w:rsid w:val="0009510F"/>
    <w:rsid w:val="000963FA"/>
    <w:rsid w:val="00096A7E"/>
    <w:rsid w:val="00096C23"/>
    <w:rsid w:val="00097774"/>
    <w:rsid w:val="000A0028"/>
    <w:rsid w:val="000A0276"/>
    <w:rsid w:val="000A1169"/>
    <w:rsid w:val="000A12E3"/>
    <w:rsid w:val="000A141F"/>
    <w:rsid w:val="000A158F"/>
    <w:rsid w:val="000A1836"/>
    <w:rsid w:val="000A18F7"/>
    <w:rsid w:val="000A1B7B"/>
    <w:rsid w:val="000A1F37"/>
    <w:rsid w:val="000A22F2"/>
    <w:rsid w:val="000A2538"/>
    <w:rsid w:val="000A2CC1"/>
    <w:rsid w:val="000A2F14"/>
    <w:rsid w:val="000A3063"/>
    <w:rsid w:val="000A3249"/>
    <w:rsid w:val="000A3767"/>
    <w:rsid w:val="000A4087"/>
    <w:rsid w:val="000A447B"/>
    <w:rsid w:val="000A4BD1"/>
    <w:rsid w:val="000A56F2"/>
    <w:rsid w:val="000A5764"/>
    <w:rsid w:val="000A5806"/>
    <w:rsid w:val="000A5F87"/>
    <w:rsid w:val="000A60E2"/>
    <w:rsid w:val="000A6468"/>
    <w:rsid w:val="000A7745"/>
    <w:rsid w:val="000A7DC3"/>
    <w:rsid w:val="000B00AA"/>
    <w:rsid w:val="000B0223"/>
    <w:rsid w:val="000B02A2"/>
    <w:rsid w:val="000B0427"/>
    <w:rsid w:val="000B0640"/>
    <w:rsid w:val="000B08D0"/>
    <w:rsid w:val="000B0952"/>
    <w:rsid w:val="000B0A01"/>
    <w:rsid w:val="000B1D2F"/>
    <w:rsid w:val="000B1E5F"/>
    <w:rsid w:val="000B1EC5"/>
    <w:rsid w:val="000B1EDE"/>
    <w:rsid w:val="000B2274"/>
    <w:rsid w:val="000B2299"/>
    <w:rsid w:val="000B24A8"/>
    <w:rsid w:val="000B254C"/>
    <w:rsid w:val="000B26D5"/>
    <w:rsid w:val="000B2719"/>
    <w:rsid w:val="000B3347"/>
    <w:rsid w:val="000B3516"/>
    <w:rsid w:val="000B3557"/>
    <w:rsid w:val="000B398A"/>
    <w:rsid w:val="000B3A8F"/>
    <w:rsid w:val="000B3F88"/>
    <w:rsid w:val="000B45F7"/>
    <w:rsid w:val="000B4AB9"/>
    <w:rsid w:val="000B4CA1"/>
    <w:rsid w:val="000B516D"/>
    <w:rsid w:val="000B58C3"/>
    <w:rsid w:val="000B5C7D"/>
    <w:rsid w:val="000B5E2E"/>
    <w:rsid w:val="000B61E9"/>
    <w:rsid w:val="000B64DA"/>
    <w:rsid w:val="000B66CF"/>
    <w:rsid w:val="000B6AB7"/>
    <w:rsid w:val="000B6BB9"/>
    <w:rsid w:val="000B730C"/>
    <w:rsid w:val="000B7708"/>
    <w:rsid w:val="000B7771"/>
    <w:rsid w:val="000B781C"/>
    <w:rsid w:val="000C0A82"/>
    <w:rsid w:val="000C0B76"/>
    <w:rsid w:val="000C12C6"/>
    <w:rsid w:val="000C14A2"/>
    <w:rsid w:val="000C165A"/>
    <w:rsid w:val="000C17DE"/>
    <w:rsid w:val="000C189A"/>
    <w:rsid w:val="000C192A"/>
    <w:rsid w:val="000C1E19"/>
    <w:rsid w:val="000C1EC2"/>
    <w:rsid w:val="000C200B"/>
    <w:rsid w:val="000C20FB"/>
    <w:rsid w:val="000C2365"/>
    <w:rsid w:val="000C2C1D"/>
    <w:rsid w:val="000C2CD0"/>
    <w:rsid w:val="000C2E19"/>
    <w:rsid w:val="000C2FFF"/>
    <w:rsid w:val="000C34BB"/>
    <w:rsid w:val="000C3794"/>
    <w:rsid w:val="000C3B59"/>
    <w:rsid w:val="000C464C"/>
    <w:rsid w:val="000C47DC"/>
    <w:rsid w:val="000C4AC6"/>
    <w:rsid w:val="000C4DD3"/>
    <w:rsid w:val="000C501B"/>
    <w:rsid w:val="000C50FA"/>
    <w:rsid w:val="000C64E6"/>
    <w:rsid w:val="000C6638"/>
    <w:rsid w:val="000C665A"/>
    <w:rsid w:val="000C6B62"/>
    <w:rsid w:val="000C6F9D"/>
    <w:rsid w:val="000C7009"/>
    <w:rsid w:val="000C738F"/>
    <w:rsid w:val="000C782B"/>
    <w:rsid w:val="000C7E55"/>
    <w:rsid w:val="000D0962"/>
    <w:rsid w:val="000D0A64"/>
    <w:rsid w:val="000D0D07"/>
    <w:rsid w:val="000D162D"/>
    <w:rsid w:val="000D1945"/>
    <w:rsid w:val="000D1B3F"/>
    <w:rsid w:val="000D21FE"/>
    <w:rsid w:val="000D22EA"/>
    <w:rsid w:val="000D2D35"/>
    <w:rsid w:val="000D2F63"/>
    <w:rsid w:val="000D2FB2"/>
    <w:rsid w:val="000D365D"/>
    <w:rsid w:val="000D3BA6"/>
    <w:rsid w:val="000D4439"/>
    <w:rsid w:val="000D4797"/>
    <w:rsid w:val="000D4888"/>
    <w:rsid w:val="000D4AD8"/>
    <w:rsid w:val="000D4BC0"/>
    <w:rsid w:val="000D4D63"/>
    <w:rsid w:val="000D4EE6"/>
    <w:rsid w:val="000D51D9"/>
    <w:rsid w:val="000D54C4"/>
    <w:rsid w:val="000D57A7"/>
    <w:rsid w:val="000D5C17"/>
    <w:rsid w:val="000D5D21"/>
    <w:rsid w:val="000D6339"/>
    <w:rsid w:val="000D6642"/>
    <w:rsid w:val="000D6963"/>
    <w:rsid w:val="000D6D3C"/>
    <w:rsid w:val="000D6F18"/>
    <w:rsid w:val="000D78CA"/>
    <w:rsid w:val="000D7BC3"/>
    <w:rsid w:val="000E0170"/>
    <w:rsid w:val="000E0527"/>
    <w:rsid w:val="000E0563"/>
    <w:rsid w:val="000E0669"/>
    <w:rsid w:val="000E06E5"/>
    <w:rsid w:val="000E17D0"/>
    <w:rsid w:val="000E18EA"/>
    <w:rsid w:val="000E1E92"/>
    <w:rsid w:val="000E20F9"/>
    <w:rsid w:val="000E22A6"/>
    <w:rsid w:val="000E23FF"/>
    <w:rsid w:val="000E2520"/>
    <w:rsid w:val="000E2786"/>
    <w:rsid w:val="000E2970"/>
    <w:rsid w:val="000E2A91"/>
    <w:rsid w:val="000E2E79"/>
    <w:rsid w:val="000E371D"/>
    <w:rsid w:val="000E3ECF"/>
    <w:rsid w:val="000E43AB"/>
    <w:rsid w:val="000E51CE"/>
    <w:rsid w:val="000E5324"/>
    <w:rsid w:val="000E5BBB"/>
    <w:rsid w:val="000E5EBB"/>
    <w:rsid w:val="000E6174"/>
    <w:rsid w:val="000E66EF"/>
    <w:rsid w:val="000E6988"/>
    <w:rsid w:val="000E6B0B"/>
    <w:rsid w:val="000E6C65"/>
    <w:rsid w:val="000E6F04"/>
    <w:rsid w:val="000E6FD5"/>
    <w:rsid w:val="000E6FF3"/>
    <w:rsid w:val="000E700D"/>
    <w:rsid w:val="000E70AD"/>
    <w:rsid w:val="000E70F6"/>
    <w:rsid w:val="000E7644"/>
    <w:rsid w:val="000E78E3"/>
    <w:rsid w:val="000E7AB9"/>
    <w:rsid w:val="000E7C59"/>
    <w:rsid w:val="000E7D2E"/>
    <w:rsid w:val="000F06D6"/>
    <w:rsid w:val="000F0709"/>
    <w:rsid w:val="000F0EB1"/>
    <w:rsid w:val="000F1049"/>
    <w:rsid w:val="000F1106"/>
    <w:rsid w:val="000F184F"/>
    <w:rsid w:val="000F1854"/>
    <w:rsid w:val="000F1AE1"/>
    <w:rsid w:val="000F1B8A"/>
    <w:rsid w:val="000F2E41"/>
    <w:rsid w:val="000F323D"/>
    <w:rsid w:val="000F375B"/>
    <w:rsid w:val="000F3A4F"/>
    <w:rsid w:val="000F3BE9"/>
    <w:rsid w:val="000F3C41"/>
    <w:rsid w:val="000F3F6C"/>
    <w:rsid w:val="000F41B0"/>
    <w:rsid w:val="000F44E3"/>
    <w:rsid w:val="000F44F7"/>
    <w:rsid w:val="000F47BE"/>
    <w:rsid w:val="000F4930"/>
    <w:rsid w:val="000F4935"/>
    <w:rsid w:val="000F4ED8"/>
    <w:rsid w:val="000F4F48"/>
    <w:rsid w:val="000F4F9E"/>
    <w:rsid w:val="000F528A"/>
    <w:rsid w:val="000F5397"/>
    <w:rsid w:val="000F557E"/>
    <w:rsid w:val="000F5AB7"/>
    <w:rsid w:val="000F5D31"/>
    <w:rsid w:val="000F68BA"/>
    <w:rsid w:val="000F68D9"/>
    <w:rsid w:val="000F6BF1"/>
    <w:rsid w:val="000F6DF3"/>
    <w:rsid w:val="000F6F49"/>
    <w:rsid w:val="000F73B4"/>
    <w:rsid w:val="000F7738"/>
    <w:rsid w:val="000F7925"/>
    <w:rsid w:val="000F7936"/>
    <w:rsid w:val="0010021A"/>
    <w:rsid w:val="001002E0"/>
    <w:rsid w:val="001005FF"/>
    <w:rsid w:val="00100770"/>
    <w:rsid w:val="0010105B"/>
    <w:rsid w:val="00101244"/>
    <w:rsid w:val="001012B7"/>
    <w:rsid w:val="0010190C"/>
    <w:rsid w:val="00101927"/>
    <w:rsid w:val="00101A8F"/>
    <w:rsid w:val="00101BCC"/>
    <w:rsid w:val="0010203E"/>
    <w:rsid w:val="00102B2D"/>
    <w:rsid w:val="00102BB7"/>
    <w:rsid w:val="00103174"/>
    <w:rsid w:val="001032ED"/>
    <w:rsid w:val="001034A6"/>
    <w:rsid w:val="00103851"/>
    <w:rsid w:val="001038DC"/>
    <w:rsid w:val="00103ADA"/>
    <w:rsid w:val="00103DB6"/>
    <w:rsid w:val="00103DC4"/>
    <w:rsid w:val="001045CB"/>
    <w:rsid w:val="001048B7"/>
    <w:rsid w:val="00104A7C"/>
    <w:rsid w:val="00104BF1"/>
    <w:rsid w:val="00104F13"/>
    <w:rsid w:val="00105347"/>
    <w:rsid w:val="00105461"/>
    <w:rsid w:val="0010563B"/>
    <w:rsid w:val="0010594C"/>
    <w:rsid w:val="00105E18"/>
    <w:rsid w:val="00106117"/>
    <w:rsid w:val="001062FB"/>
    <w:rsid w:val="001063E6"/>
    <w:rsid w:val="0010657F"/>
    <w:rsid w:val="00106B59"/>
    <w:rsid w:val="00106D29"/>
    <w:rsid w:val="0010703F"/>
    <w:rsid w:val="001070B9"/>
    <w:rsid w:val="001071C2"/>
    <w:rsid w:val="00107618"/>
    <w:rsid w:val="00107FCA"/>
    <w:rsid w:val="00110032"/>
    <w:rsid w:val="0011057C"/>
    <w:rsid w:val="0011092E"/>
    <w:rsid w:val="00110EBC"/>
    <w:rsid w:val="00111846"/>
    <w:rsid w:val="00111A22"/>
    <w:rsid w:val="00111D66"/>
    <w:rsid w:val="00112036"/>
    <w:rsid w:val="00112144"/>
    <w:rsid w:val="0011224B"/>
    <w:rsid w:val="00112B01"/>
    <w:rsid w:val="00112DEF"/>
    <w:rsid w:val="00112E62"/>
    <w:rsid w:val="00113A31"/>
    <w:rsid w:val="00113CF4"/>
    <w:rsid w:val="00113E2D"/>
    <w:rsid w:val="00113F2F"/>
    <w:rsid w:val="00114331"/>
    <w:rsid w:val="001146CB"/>
    <w:rsid w:val="001148C3"/>
    <w:rsid w:val="00114A33"/>
    <w:rsid w:val="00115027"/>
    <w:rsid w:val="001153EA"/>
    <w:rsid w:val="00115643"/>
    <w:rsid w:val="00115D9E"/>
    <w:rsid w:val="001163DC"/>
    <w:rsid w:val="00116765"/>
    <w:rsid w:val="00116896"/>
    <w:rsid w:val="00116A65"/>
    <w:rsid w:val="00116C54"/>
    <w:rsid w:val="0011711B"/>
    <w:rsid w:val="0011747E"/>
    <w:rsid w:val="00117AE6"/>
    <w:rsid w:val="00117BBD"/>
    <w:rsid w:val="00117CEA"/>
    <w:rsid w:val="00117D13"/>
    <w:rsid w:val="00117D5D"/>
    <w:rsid w:val="001203FC"/>
    <w:rsid w:val="001217CC"/>
    <w:rsid w:val="0012189E"/>
    <w:rsid w:val="001218CE"/>
    <w:rsid w:val="001219F5"/>
    <w:rsid w:val="00121A20"/>
    <w:rsid w:val="00121AF7"/>
    <w:rsid w:val="00121CF8"/>
    <w:rsid w:val="00121D09"/>
    <w:rsid w:val="00122126"/>
    <w:rsid w:val="00122962"/>
    <w:rsid w:val="00122BB4"/>
    <w:rsid w:val="0012315D"/>
    <w:rsid w:val="00123549"/>
    <w:rsid w:val="00123CA8"/>
    <w:rsid w:val="00123D2C"/>
    <w:rsid w:val="00124002"/>
    <w:rsid w:val="0012400D"/>
    <w:rsid w:val="0012476D"/>
    <w:rsid w:val="001248FC"/>
    <w:rsid w:val="00124C37"/>
    <w:rsid w:val="00124CB7"/>
    <w:rsid w:val="001250C5"/>
    <w:rsid w:val="001252A2"/>
    <w:rsid w:val="00125448"/>
    <w:rsid w:val="00125B92"/>
    <w:rsid w:val="00125D8C"/>
    <w:rsid w:val="00125FDB"/>
    <w:rsid w:val="0012619C"/>
    <w:rsid w:val="0012628E"/>
    <w:rsid w:val="00126305"/>
    <w:rsid w:val="0012637D"/>
    <w:rsid w:val="00126967"/>
    <w:rsid w:val="00126B4A"/>
    <w:rsid w:val="001273A3"/>
    <w:rsid w:val="00127757"/>
    <w:rsid w:val="00127931"/>
    <w:rsid w:val="00127D88"/>
    <w:rsid w:val="00127F88"/>
    <w:rsid w:val="001312E7"/>
    <w:rsid w:val="00131349"/>
    <w:rsid w:val="001316C9"/>
    <w:rsid w:val="0013192D"/>
    <w:rsid w:val="00131BF9"/>
    <w:rsid w:val="00131FE9"/>
    <w:rsid w:val="00132149"/>
    <w:rsid w:val="001327EB"/>
    <w:rsid w:val="00132FD0"/>
    <w:rsid w:val="001330B8"/>
    <w:rsid w:val="001338CA"/>
    <w:rsid w:val="0013399F"/>
    <w:rsid w:val="00133B75"/>
    <w:rsid w:val="00133BD9"/>
    <w:rsid w:val="00133C35"/>
    <w:rsid w:val="001342C9"/>
    <w:rsid w:val="001344C0"/>
    <w:rsid w:val="001344EA"/>
    <w:rsid w:val="001346FA"/>
    <w:rsid w:val="00134A27"/>
    <w:rsid w:val="00134B61"/>
    <w:rsid w:val="00134F6B"/>
    <w:rsid w:val="00135169"/>
    <w:rsid w:val="00135218"/>
    <w:rsid w:val="00135252"/>
    <w:rsid w:val="0013526B"/>
    <w:rsid w:val="00135394"/>
    <w:rsid w:val="0013580A"/>
    <w:rsid w:val="001358D4"/>
    <w:rsid w:val="00135999"/>
    <w:rsid w:val="00135CAE"/>
    <w:rsid w:val="00135D21"/>
    <w:rsid w:val="001360E1"/>
    <w:rsid w:val="001366E3"/>
    <w:rsid w:val="00136790"/>
    <w:rsid w:val="00136C7E"/>
    <w:rsid w:val="001373A3"/>
    <w:rsid w:val="001375CD"/>
    <w:rsid w:val="001376DA"/>
    <w:rsid w:val="001376E6"/>
    <w:rsid w:val="00137AB5"/>
    <w:rsid w:val="00137E2C"/>
    <w:rsid w:val="00137F0B"/>
    <w:rsid w:val="001409CF"/>
    <w:rsid w:val="00141078"/>
    <w:rsid w:val="00141601"/>
    <w:rsid w:val="00141990"/>
    <w:rsid w:val="001419DD"/>
    <w:rsid w:val="00141A18"/>
    <w:rsid w:val="00141BE7"/>
    <w:rsid w:val="00141E60"/>
    <w:rsid w:val="001420DF"/>
    <w:rsid w:val="00142351"/>
    <w:rsid w:val="00142366"/>
    <w:rsid w:val="001425FB"/>
    <w:rsid w:val="00142A72"/>
    <w:rsid w:val="00142ADE"/>
    <w:rsid w:val="00143083"/>
    <w:rsid w:val="00143127"/>
    <w:rsid w:val="00143140"/>
    <w:rsid w:val="00143321"/>
    <w:rsid w:val="00143658"/>
    <w:rsid w:val="00143B9B"/>
    <w:rsid w:val="00143E76"/>
    <w:rsid w:val="00143F0E"/>
    <w:rsid w:val="001440CD"/>
    <w:rsid w:val="001440F0"/>
    <w:rsid w:val="001445CE"/>
    <w:rsid w:val="00144726"/>
    <w:rsid w:val="001447B7"/>
    <w:rsid w:val="00144851"/>
    <w:rsid w:val="00144916"/>
    <w:rsid w:val="00144D39"/>
    <w:rsid w:val="0014540B"/>
    <w:rsid w:val="00145B01"/>
    <w:rsid w:val="0014625F"/>
    <w:rsid w:val="001465F4"/>
    <w:rsid w:val="00146904"/>
    <w:rsid w:val="00146964"/>
    <w:rsid w:val="00146989"/>
    <w:rsid w:val="001474AB"/>
    <w:rsid w:val="00147BDE"/>
    <w:rsid w:val="001500FB"/>
    <w:rsid w:val="001506B3"/>
    <w:rsid w:val="00150C1E"/>
    <w:rsid w:val="001510DF"/>
    <w:rsid w:val="001515A6"/>
    <w:rsid w:val="001516EE"/>
    <w:rsid w:val="0015190F"/>
    <w:rsid w:val="00151D5A"/>
    <w:rsid w:val="00151E23"/>
    <w:rsid w:val="00152219"/>
    <w:rsid w:val="001523B7"/>
    <w:rsid w:val="0015259A"/>
    <w:rsid w:val="001526E0"/>
    <w:rsid w:val="001539CA"/>
    <w:rsid w:val="00153AD5"/>
    <w:rsid w:val="00153B76"/>
    <w:rsid w:val="00153C45"/>
    <w:rsid w:val="00154220"/>
    <w:rsid w:val="0015446D"/>
    <w:rsid w:val="001549FC"/>
    <w:rsid w:val="001551B5"/>
    <w:rsid w:val="001551BA"/>
    <w:rsid w:val="0015546B"/>
    <w:rsid w:val="00155847"/>
    <w:rsid w:val="00155A65"/>
    <w:rsid w:val="00155CDF"/>
    <w:rsid w:val="00156A96"/>
    <w:rsid w:val="00156C26"/>
    <w:rsid w:val="00156DC4"/>
    <w:rsid w:val="00156E16"/>
    <w:rsid w:val="0015701B"/>
    <w:rsid w:val="001575E3"/>
    <w:rsid w:val="00157883"/>
    <w:rsid w:val="00157A90"/>
    <w:rsid w:val="00157B7B"/>
    <w:rsid w:val="00157CDF"/>
    <w:rsid w:val="00157F10"/>
    <w:rsid w:val="00160461"/>
    <w:rsid w:val="00160EEB"/>
    <w:rsid w:val="00160F6E"/>
    <w:rsid w:val="00161272"/>
    <w:rsid w:val="001615E7"/>
    <w:rsid w:val="001616B6"/>
    <w:rsid w:val="00162135"/>
    <w:rsid w:val="001629FC"/>
    <w:rsid w:val="00162B7A"/>
    <w:rsid w:val="00162BD1"/>
    <w:rsid w:val="00162E25"/>
    <w:rsid w:val="00163272"/>
    <w:rsid w:val="001632B0"/>
    <w:rsid w:val="00163554"/>
    <w:rsid w:val="0016396A"/>
    <w:rsid w:val="00163ED0"/>
    <w:rsid w:val="00163FBD"/>
    <w:rsid w:val="00164CD8"/>
    <w:rsid w:val="00165475"/>
    <w:rsid w:val="00165975"/>
    <w:rsid w:val="001659C1"/>
    <w:rsid w:val="00165F32"/>
    <w:rsid w:val="00165FF7"/>
    <w:rsid w:val="00166220"/>
    <w:rsid w:val="0016660C"/>
    <w:rsid w:val="001669BD"/>
    <w:rsid w:val="00166AC0"/>
    <w:rsid w:val="0016726A"/>
    <w:rsid w:val="001678CA"/>
    <w:rsid w:val="00167A2F"/>
    <w:rsid w:val="00167A6C"/>
    <w:rsid w:val="00167BD7"/>
    <w:rsid w:val="00167CEB"/>
    <w:rsid w:val="00170021"/>
    <w:rsid w:val="00170182"/>
    <w:rsid w:val="0017038C"/>
    <w:rsid w:val="001711A9"/>
    <w:rsid w:val="00171478"/>
    <w:rsid w:val="00171C6F"/>
    <w:rsid w:val="00171E9B"/>
    <w:rsid w:val="00171FAE"/>
    <w:rsid w:val="001722CD"/>
    <w:rsid w:val="0017264A"/>
    <w:rsid w:val="00172D1D"/>
    <w:rsid w:val="00172E87"/>
    <w:rsid w:val="001731AA"/>
    <w:rsid w:val="001735B9"/>
    <w:rsid w:val="00173879"/>
    <w:rsid w:val="00173A8E"/>
    <w:rsid w:val="001740CB"/>
    <w:rsid w:val="0017437B"/>
    <w:rsid w:val="00174407"/>
    <w:rsid w:val="001746D1"/>
    <w:rsid w:val="00174762"/>
    <w:rsid w:val="001747A2"/>
    <w:rsid w:val="00174FE7"/>
    <w:rsid w:val="001750CB"/>
    <w:rsid w:val="001758B2"/>
    <w:rsid w:val="00175A10"/>
    <w:rsid w:val="00175A7C"/>
    <w:rsid w:val="00175B80"/>
    <w:rsid w:val="001762DB"/>
    <w:rsid w:val="001764EF"/>
    <w:rsid w:val="00176850"/>
    <w:rsid w:val="00176B71"/>
    <w:rsid w:val="00176E09"/>
    <w:rsid w:val="00176E1A"/>
    <w:rsid w:val="00176FB5"/>
    <w:rsid w:val="001773BE"/>
    <w:rsid w:val="00177656"/>
    <w:rsid w:val="00177938"/>
    <w:rsid w:val="00180304"/>
    <w:rsid w:val="001809E8"/>
    <w:rsid w:val="00180B6F"/>
    <w:rsid w:val="00180DFD"/>
    <w:rsid w:val="001810B2"/>
    <w:rsid w:val="001810E1"/>
    <w:rsid w:val="00181354"/>
    <w:rsid w:val="0018143F"/>
    <w:rsid w:val="00181796"/>
    <w:rsid w:val="001817BD"/>
    <w:rsid w:val="00181BFA"/>
    <w:rsid w:val="00181C5A"/>
    <w:rsid w:val="00181D12"/>
    <w:rsid w:val="00181D50"/>
    <w:rsid w:val="00182252"/>
    <w:rsid w:val="001826DE"/>
    <w:rsid w:val="001830B9"/>
    <w:rsid w:val="001833D1"/>
    <w:rsid w:val="001833FB"/>
    <w:rsid w:val="00183599"/>
    <w:rsid w:val="00183B7F"/>
    <w:rsid w:val="00183F4C"/>
    <w:rsid w:val="00184226"/>
    <w:rsid w:val="00184245"/>
    <w:rsid w:val="001842AC"/>
    <w:rsid w:val="001846F2"/>
    <w:rsid w:val="00184721"/>
    <w:rsid w:val="00185251"/>
    <w:rsid w:val="001852A8"/>
    <w:rsid w:val="00185501"/>
    <w:rsid w:val="001855AA"/>
    <w:rsid w:val="001856D0"/>
    <w:rsid w:val="001857CE"/>
    <w:rsid w:val="00185E63"/>
    <w:rsid w:val="00186721"/>
    <w:rsid w:val="00186795"/>
    <w:rsid w:val="00186B8D"/>
    <w:rsid w:val="00186F7A"/>
    <w:rsid w:val="001870C8"/>
    <w:rsid w:val="00187149"/>
    <w:rsid w:val="00187E33"/>
    <w:rsid w:val="00187FF9"/>
    <w:rsid w:val="00190AC1"/>
    <w:rsid w:val="00190B32"/>
    <w:rsid w:val="00190BFA"/>
    <w:rsid w:val="00190CC7"/>
    <w:rsid w:val="00190FBC"/>
    <w:rsid w:val="00190FD9"/>
    <w:rsid w:val="00191514"/>
    <w:rsid w:val="001915CA"/>
    <w:rsid w:val="00191850"/>
    <w:rsid w:val="00191AE5"/>
    <w:rsid w:val="0019210F"/>
    <w:rsid w:val="001921DE"/>
    <w:rsid w:val="00192432"/>
    <w:rsid w:val="001924F7"/>
    <w:rsid w:val="001927C8"/>
    <w:rsid w:val="00192B67"/>
    <w:rsid w:val="00192C79"/>
    <w:rsid w:val="00192D14"/>
    <w:rsid w:val="00193075"/>
    <w:rsid w:val="0019341A"/>
    <w:rsid w:val="00193647"/>
    <w:rsid w:val="00193A15"/>
    <w:rsid w:val="00193ABA"/>
    <w:rsid w:val="00193B86"/>
    <w:rsid w:val="00194249"/>
    <w:rsid w:val="0019443B"/>
    <w:rsid w:val="001944CD"/>
    <w:rsid w:val="0019468F"/>
    <w:rsid w:val="00194B56"/>
    <w:rsid w:val="00194E48"/>
    <w:rsid w:val="00194E68"/>
    <w:rsid w:val="00194F02"/>
    <w:rsid w:val="00194F6B"/>
    <w:rsid w:val="00195124"/>
    <w:rsid w:val="0019593A"/>
    <w:rsid w:val="00195A8A"/>
    <w:rsid w:val="00195F48"/>
    <w:rsid w:val="00196356"/>
    <w:rsid w:val="001965C4"/>
    <w:rsid w:val="001968FC"/>
    <w:rsid w:val="001975F2"/>
    <w:rsid w:val="00197DF9"/>
    <w:rsid w:val="001A0314"/>
    <w:rsid w:val="001A099B"/>
    <w:rsid w:val="001A0A85"/>
    <w:rsid w:val="001A0AE2"/>
    <w:rsid w:val="001A11F0"/>
    <w:rsid w:val="001A1986"/>
    <w:rsid w:val="001A1987"/>
    <w:rsid w:val="001A2398"/>
    <w:rsid w:val="001A2564"/>
    <w:rsid w:val="001A2625"/>
    <w:rsid w:val="001A26FB"/>
    <w:rsid w:val="001A2854"/>
    <w:rsid w:val="001A2A7A"/>
    <w:rsid w:val="001A3076"/>
    <w:rsid w:val="001A38BB"/>
    <w:rsid w:val="001A3CE3"/>
    <w:rsid w:val="001A45D5"/>
    <w:rsid w:val="001A4737"/>
    <w:rsid w:val="001A4812"/>
    <w:rsid w:val="001A48FC"/>
    <w:rsid w:val="001A4EF4"/>
    <w:rsid w:val="001A5065"/>
    <w:rsid w:val="001A522F"/>
    <w:rsid w:val="001A588D"/>
    <w:rsid w:val="001A5951"/>
    <w:rsid w:val="001A5BC5"/>
    <w:rsid w:val="001A5E00"/>
    <w:rsid w:val="001A5E45"/>
    <w:rsid w:val="001A6173"/>
    <w:rsid w:val="001A61D1"/>
    <w:rsid w:val="001A6ABE"/>
    <w:rsid w:val="001A6CEB"/>
    <w:rsid w:val="001A6F24"/>
    <w:rsid w:val="001A6F5D"/>
    <w:rsid w:val="001A73FD"/>
    <w:rsid w:val="001A74E3"/>
    <w:rsid w:val="001A771A"/>
    <w:rsid w:val="001B0051"/>
    <w:rsid w:val="001B0153"/>
    <w:rsid w:val="001B0578"/>
    <w:rsid w:val="001B05EC"/>
    <w:rsid w:val="001B05F1"/>
    <w:rsid w:val="001B0A03"/>
    <w:rsid w:val="001B0D97"/>
    <w:rsid w:val="001B0DB6"/>
    <w:rsid w:val="001B0DFF"/>
    <w:rsid w:val="001B11A7"/>
    <w:rsid w:val="001B14BE"/>
    <w:rsid w:val="001B1523"/>
    <w:rsid w:val="001B1D92"/>
    <w:rsid w:val="001B2093"/>
    <w:rsid w:val="001B21A6"/>
    <w:rsid w:val="001B23B6"/>
    <w:rsid w:val="001B3010"/>
    <w:rsid w:val="001B34D1"/>
    <w:rsid w:val="001B36D6"/>
    <w:rsid w:val="001B3C08"/>
    <w:rsid w:val="001B4292"/>
    <w:rsid w:val="001B42CD"/>
    <w:rsid w:val="001B473F"/>
    <w:rsid w:val="001B4DF0"/>
    <w:rsid w:val="001B56D1"/>
    <w:rsid w:val="001B57A3"/>
    <w:rsid w:val="001B5A5D"/>
    <w:rsid w:val="001B5C14"/>
    <w:rsid w:val="001B5D94"/>
    <w:rsid w:val="001B5EC7"/>
    <w:rsid w:val="001B5ECA"/>
    <w:rsid w:val="001B638E"/>
    <w:rsid w:val="001B653E"/>
    <w:rsid w:val="001B66D0"/>
    <w:rsid w:val="001B69DB"/>
    <w:rsid w:val="001B7034"/>
    <w:rsid w:val="001B74F6"/>
    <w:rsid w:val="001B7A96"/>
    <w:rsid w:val="001C02A9"/>
    <w:rsid w:val="001C04B4"/>
    <w:rsid w:val="001C04ED"/>
    <w:rsid w:val="001C07F8"/>
    <w:rsid w:val="001C0AAE"/>
    <w:rsid w:val="001C0B35"/>
    <w:rsid w:val="001C0C9A"/>
    <w:rsid w:val="001C10CE"/>
    <w:rsid w:val="001C1A1A"/>
    <w:rsid w:val="001C1CE5"/>
    <w:rsid w:val="001C1E61"/>
    <w:rsid w:val="001C1E98"/>
    <w:rsid w:val="001C1FAC"/>
    <w:rsid w:val="001C2740"/>
    <w:rsid w:val="001C27E1"/>
    <w:rsid w:val="001C284C"/>
    <w:rsid w:val="001C2B53"/>
    <w:rsid w:val="001C2F00"/>
    <w:rsid w:val="001C3D2A"/>
    <w:rsid w:val="001C3D34"/>
    <w:rsid w:val="001C4385"/>
    <w:rsid w:val="001C47A6"/>
    <w:rsid w:val="001C4ADB"/>
    <w:rsid w:val="001C4C0B"/>
    <w:rsid w:val="001C508D"/>
    <w:rsid w:val="001C522E"/>
    <w:rsid w:val="001C54A0"/>
    <w:rsid w:val="001C558C"/>
    <w:rsid w:val="001C5722"/>
    <w:rsid w:val="001C5804"/>
    <w:rsid w:val="001C5ACF"/>
    <w:rsid w:val="001C5B0C"/>
    <w:rsid w:val="001C5D24"/>
    <w:rsid w:val="001C6312"/>
    <w:rsid w:val="001C65BF"/>
    <w:rsid w:val="001C664F"/>
    <w:rsid w:val="001C6907"/>
    <w:rsid w:val="001C6A59"/>
    <w:rsid w:val="001C6B4F"/>
    <w:rsid w:val="001C7611"/>
    <w:rsid w:val="001C7BCC"/>
    <w:rsid w:val="001D0064"/>
    <w:rsid w:val="001D0744"/>
    <w:rsid w:val="001D0A21"/>
    <w:rsid w:val="001D10AC"/>
    <w:rsid w:val="001D11ED"/>
    <w:rsid w:val="001D1296"/>
    <w:rsid w:val="001D1452"/>
    <w:rsid w:val="001D1A7A"/>
    <w:rsid w:val="001D1B44"/>
    <w:rsid w:val="001D2B1F"/>
    <w:rsid w:val="001D2C6B"/>
    <w:rsid w:val="001D2DB5"/>
    <w:rsid w:val="001D331B"/>
    <w:rsid w:val="001D33B5"/>
    <w:rsid w:val="001D36A9"/>
    <w:rsid w:val="001D377E"/>
    <w:rsid w:val="001D37A0"/>
    <w:rsid w:val="001D37DE"/>
    <w:rsid w:val="001D3974"/>
    <w:rsid w:val="001D3BAF"/>
    <w:rsid w:val="001D412C"/>
    <w:rsid w:val="001D4CB3"/>
    <w:rsid w:val="001D4D05"/>
    <w:rsid w:val="001D4EE6"/>
    <w:rsid w:val="001D501F"/>
    <w:rsid w:val="001D51BA"/>
    <w:rsid w:val="001D520E"/>
    <w:rsid w:val="001D52F5"/>
    <w:rsid w:val="001D53B5"/>
    <w:rsid w:val="001D57E4"/>
    <w:rsid w:val="001D5C84"/>
    <w:rsid w:val="001D5FFA"/>
    <w:rsid w:val="001D6342"/>
    <w:rsid w:val="001D677A"/>
    <w:rsid w:val="001D67BB"/>
    <w:rsid w:val="001D6B50"/>
    <w:rsid w:val="001D6BE6"/>
    <w:rsid w:val="001D6D53"/>
    <w:rsid w:val="001D72EB"/>
    <w:rsid w:val="001D734E"/>
    <w:rsid w:val="001D783F"/>
    <w:rsid w:val="001D79A1"/>
    <w:rsid w:val="001D7A02"/>
    <w:rsid w:val="001D7B76"/>
    <w:rsid w:val="001D7C9C"/>
    <w:rsid w:val="001D7F33"/>
    <w:rsid w:val="001E018C"/>
    <w:rsid w:val="001E0427"/>
    <w:rsid w:val="001E076C"/>
    <w:rsid w:val="001E07CA"/>
    <w:rsid w:val="001E0B68"/>
    <w:rsid w:val="001E0DC2"/>
    <w:rsid w:val="001E0E46"/>
    <w:rsid w:val="001E17E5"/>
    <w:rsid w:val="001E217E"/>
    <w:rsid w:val="001E2356"/>
    <w:rsid w:val="001E23E4"/>
    <w:rsid w:val="001E2958"/>
    <w:rsid w:val="001E2AD7"/>
    <w:rsid w:val="001E2B5C"/>
    <w:rsid w:val="001E2B7D"/>
    <w:rsid w:val="001E2F22"/>
    <w:rsid w:val="001E341C"/>
    <w:rsid w:val="001E369E"/>
    <w:rsid w:val="001E3A33"/>
    <w:rsid w:val="001E3F06"/>
    <w:rsid w:val="001E4B82"/>
    <w:rsid w:val="001E4C72"/>
    <w:rsid w:val="001E54D0"/>
    <w:rsid w:val="001E58E2"/>
    <w:rsid w:val="001E5F35"/>
    <w:rsid w:val="001E60F9"/>
    <w:rsid w:val="001E69BC"/>
    <w:rsid w:val="001E6CE7"/>
    <w:rsid w:val="001E70BC"/>
    <w:rsid w:val="001E797C"/>
    <w:rsid w:val="001E7AED"/>
    <w:rsid w:val="001E7B9E"/>
    <w:rsid w:val="001F0150"/>
    <w:rsid w:val="001F0A04"/>
    <w:rsid w:val="001F0B56"/>
    <w:rsid w:val="001F0CCF"/>
    <w:rsid w:val="001F12F4"/>
    <w:rsid w:val="001F1536"/>
    <w:rsid w:val="001F25F0"/>
    <w:rsid w:val="001F2F31"/>
    <w:rsid w:val="001F36C3"/>
    <w:rsid w:val="001F37DA"/>
    <w:rsid w:val="001F3916"/>
    <w:rsid w:val="001F3CE5"/>
    <w:rsid w:val="001F4037"/>
    <w:rsid w:val="001F4260"/>
    <w:rsid w:val="001F4533"/>
    <w:rsid w:val="001F4676"/>
    <w:rsid w:val="001F474C"/>
    <w:rsid w:val="001F4829"/>
    <w:rsid w:val="001F4BBA"/>
    <w:rsid w:val="001F4FFE"/>
    <w:rsid w:val="001F53A8"/>
    <w:rsid w:val="001F54C5"/>
    <w:rsid w:val="001F58C2"/>
    <w:rsid w:val="001F5B50"/>
    <w:rsid w:val="001F5C7D"/>
    <w:rsid w:val="001F61DB"/>
    <w:rsid w:val="001F643D"/>
    <w:rsid w:val="001F662C"/>
    <w:rsid w:val="001F6CDC"/>
    <w:rsid w:val="001F6CEB"/>
    <w:rsid w:val="001F7074"/>
    <w:rsid w:val="001F727D"/>
    <w:rsid w:val="001F7810"/>
    <w:rsid w:val="001F7A85"/>
    <w:rsid w:val="001F7D99"/>
    <w:rsid w:val="00200490"/>
    <w:rsid w:val="002009A4"/>
    <w:rsid w:val="00200BA0"/>
    <w:rsid w:val="00200D5B"/>
    <w:rsid w:val="00201F3A"/>
    <w:rsid w:val="00202037"/>
    <w:rsid w:val="00202578"/>
    <w:rsid w:val="00202A86"/>
    <w:rsid w:val="0020327F"/>
    <w:rsid w:val="00203A34"/>
    <w:rsid w:val="00203B34"/>
    <w:rsid w:val="00203E01"/>
    <w:rsid w:val="00203E29"/>
    <w:rsid w:val="00203F96"/>
    <w:rsid w:val="002041BF"/>
    <w:rsid w:val="0020481B"/>
    <w:rsid w:val="00204831"/>
    <w:rsid w:val="00204883"/>
    <w:rsid w:val="002049C3"/>
    <w:rsid w:val="00204A8B"/>
    <w:rsid w:val="00204E32"/>
    <w:rsid w:val="00204E3C"/>
    <w:rsid w:val="002050C4"/>
    <w:rsid w:val="00205111"/>
    <w:rsid w:val="00205CEA"/>
    <w:rsid w:val="00205EF3"/>
    <w:rsid w:val="00206069"/>
    <w:rsid w:val="0020640E"/>
    <w:rsid w:val="002069B2"/>
    <w:rsid w:val="002073BE"/>
    <w:rsid w:val="00207A7C"/>
    <w:rsid w:val="00207B0B"/>
    <w:rsid w:val="00207B53"/>
    <w:rsid w:val="00207BC3"/>
    <w:rsid w:val="00207C29"/>
    <w:rsid w:val="00207F57"/>
    <w:rsid w:val="00207FA3"/>
    <w:rsid w:val="00210241"/>
    <w:rsid w:val="00210748"/>
    <w:rsid w:val="002111FD"/>
    <w:rsid w:val="00211269"/>
    <w:rsid w:val="00212596"/>
    <w:rsid w:val="00212710"/>
    <w:rsid w:val="00212842"/>
    <w:rsid w:val="00212903"/>
    <w:rsid w:val="00212A6D"/>
    <w:rsid w:val="00212D1B"/>
    <w:rsid w:val="00212D2F"/>
    <w:rsid w:val="00212DC7"/>
    <w:rsid w:val="0021336E"/>
    <w:rsid w:val="00213530"/>
    <w:rsid w:val="00213848"/>
    <w:rsid w:val="002138FC"/>
    <w:rsid w:val="00213ABC"/>
    <w:rsid w:val="00213C09"/>
    <w:rsid w:val="00214031"/>
    <w:rsid w:val="00214307"/>
    <w:rsid w:val="002145BB"/>
    <w:rsid w:val="00214AE0"/>
    <w:rsid w:val="00214DA8"/>
    <w:rsid w:val="0021529E"/>
    <w:rsid w:val="00215423"/>
    <w:rsid w:val="002158FA"/>
    <w:rsid w:val="00215991"/>
    <w:rsid w:val="00215D3F"/>
    <w:rsid w:val="00215F14"/>
    <w:rsid w:val="002160C0"/>
    <w:rsid w:val="00216540"/>
    <w:rsid w:val="002165F6"/>
    <w:rsid w:val="00216742"/>
    <w:rsid w:val="00216CE5"/>
    <w:rsid w:val="00216E6D"/>
    <w:rsid w:val="00216F10"/>
    <w:rsid w:val="00217082"/>
    <w:rsid w:val="0021753D"/>
    <w:rsid w:val="002178E0"/>
    <w:rsid w:val="002179C2"/>
    <w:rsid w:val="002200F7"/>
    <w:rsid w:val="00220178"/>
    <w:rsid w:val="00220249"/>
    <w:rsid w:val="00220495"/>
    <w:rsid w:val="002204A3"/>
    <w:rsid w:val="002204CD"/>
    <w:rsid w:val="00220600"/>
    <w:rsid w:val="00220645"/>
    <w:rsid w:val="00220819"/>
    <w:rsid w:val="00220D13"/>
    <w:rsid w:val="00220EAB"/>
    <w:rsid w:val="00221136"/>
    <w:rsid w:val="00221351"/>
    <w:rsid w:val="00221404"/>
    <w:rsid w:val="002216EE"/>
    <w:rsid w:val="00221A10"/>
    <w:rsid w:val="00221CB1"/>
    <w:rsid w:val="002221C0"/>
    <w:rsid w:val="002224DB"/>
    <w:rsid w:val="00223494"/>
    <w:rsid w:val="00223844"/>
    <w:rsid w:val="00223C28"/>
    <w:rsid w:val="00223FCB"/>
    <w:rsid w:val="002240DB"/>
    <w:rsid w:val="0022419F"/>
    <w:rsid w:val="00224506"/>
    <w:rsid w:val="0022451F"/>
    <w:rsid w:val="0022452C"/>
    <w:rsid w:val="002245DE"/>
    <w:rsid w:val="00224849"/>
    <w:rsid w:val="00224892"/>
    <w:rsid w:val="00224A96"/>
    <w:rsid w:val="00224CC9"/>
    <w:rsid w:val="00224CE5"/>
    <w:rsid w:val="00224CEE"/>
    <w:rsid w:val="00224D07"/>
    <w:rsid w:val="0022522C"/>
    <w:rsid w:val="0022523C"/>
    <w:rsid w:val="002252C3"/>
    <w:rsid w:val="002252E4"/>
    <w:rsid w:val="00225343"/>
    <w:rsid w:val="002254D5"/>
    <w:rsid w:val="0022591B"/>
    <w:rsid w:val="00225C54"/>
    <w:rsid w:val="00225C71"/>
    <w:rsid w:val="00226197"/>
    <w:rsid w:val="00226404"/>
    <w:rsid w:val="002265C6"/>
    <w:rsid w:val="00226662"/>
    <w:rsid w:val="00226BE1"/>
    <w:rsid w:val="00227027"/>
    <w:rsid w:val="002276E2"/>
    <w:rsid w:val="00227D97"/>
    <w:rsid w:val="00230248"/>
    <w:rsid w:val="00230765"/>
    <w:rsid w:val="00230BDB"/>
    <w:rsid w:val="002310AB"/>
    <w:rsid w:val="00231470"/>
    <w:rsid w:val="0023156D"/>
    <w:rsid w:val="002319E4"/>
    <w:rsid w:val="002320DA"/>
    <w:rsid w:val="00232491"/>
    <w:rsid w:val="00232994"/>
    <w:rsid w:val="00232B84"/>
    <w:rsid w:val="00233449"/>
    <w:rsid w:val="00233E89"/>
    <w:rsid w:val="00234095"/>
    <w:rsid w:val="00234176"/>
    <w:rsid w:val="002341D8"/>
    <w:rsid w:val="002346E3"/>
    <w:rsid w:val="0023470D"/>
    <w:rsid w:val="00234864"/>
    <w:rsid w:val="002349E8"/>
    <w:rsid w:val="0023533C"/>
    <w:rsid w:val="00235632"/>
    <w:rsid w:val="0023568E"/>
    <w:rsid w:val="002356DD"/>
    <w:rsid w:val="00235872"/>
    <w:rsid w:val="00235CAB"/>
    <w:rsid w:val="00235DAD"/>
    <w:rsid w:val="00236493"/>
    <w:rsid w:val="00236930"/>
    <w:rsid w:val="00236CB3"/>
    <w:rsid w:val="00236ED3"/>
    <w:rsid w:val="002377F9"/>
    <w:rsid w:val="00237918"/>
    <w:rsid w:val="0024083C"/>
    <w:rsid w:val="00240BE3"/>
    <w:rsid w:val="00240C91"/>
    <w:rsid w:val="00240D1F"/>
    <w:rsid w:val="002413CC"/>
    <w:rsid w:val="002414A8"/>
    <w:rsid w:val="00241559"/>
    <w:rsid w:val="00241600"/>
    <w:rsid w:val="0024231E"/>
    <w:rsid w:val="00242362"/>
    <w:rsid w:val="0024267E"/>
    <w:rsid w:val="002426E0"/>
    <w:rsid w:val="00242895"/>
    <w:rsid w:val="002428D3"/>
    <w:rsid w:val="00242930"/>
    <w:rsid w:val="00242D99"/>
    <w:rsid w:val="00242EC4"/>
    <w:rsid w:val="00243179"/>
    <w:rsid w:val="00243207"/>
    <w:rsid w:val="0024345E"/>
    <w:rsid w:val="002434D0"/>
    <w:rsid w:val="0024350A"/>
    <w:rsid w:val="002435B3"/>
    <w:rsid w:val="00244040"/>
    <w:rsid w:val="00245092"/>
    <w:rsid w:val="0024566A"/>
    <w:rsid w:val="00245766"/>
    <w:rsid w:val="002458EB"/>
    <w:rsid w:val="00245A37"/>
    <w:rsid w:val="00245AF4"/>
    <w:rsid w:val="002462D0"/>
    <w:rsid w:val="00246594"/>
    <w:rsid w:val="002466E0"/>
    <w:rsid w:val="002468B7"/>
    <w:rsid w:val="00246CCD"/>
    <w:rsid w:val="00246ECB"/>
    <w:rsid w:val="0024729C"/>
    <w:rsid w:val="002502F9"/>
    <w:rsid w:val="00250461"/>
    <w:rsid w:val="00250A5F"/>
    <w:rsid w:val="00250F7F"/>
    <w:rsid w:val="00250FDF"/>
    <w:rsid w:val="00251316"/>
    <w:rsid w:val="002514DB"/>
    <w:rsid w:val="00251615"/>
    <w:rsid w:val="00251876"/>
    <w:rsid w:val="002518B0"/>
    <w:rsid w:val="00251B4A"/>
    <w:rsid w:val="00251DE3"/>
    <w:rsid w:val="00251F8F"/>
    <w:rsid w:val="0025243C"/>
    <w:rsid w:val="00252516"/>
    <w:rsid w:val="00252933"/>
    <w:rsid w:val="00252A1F"/>
    <w:rsid w:val="00253017"/>
    <w:rsid w:val="002531DE"/>
    <w:rsid w:val="002536A0"/>
    <w:rsid w:val="00253A30"/>
    <w:rsid w:val="00254216"/>
    <w:rsid w:val="0025555E"/>
    <w:rsid w:val="00255D36"/>
    <w:rsid w:val="00255E89"/>
    <w:rsid w:val="00256784"/>
    <w:rsid w:val="002568F2"/>
    <w:rsid w:val="00256973"/>
    <w:rsid w:val="00256D5B"/>
    <w:rsid w:val="0025736A"/>
    <w:rsid w:val="00257543"/>
    <w:rsid w:val="002576DA"/>
    <w:rsid w:val="002577E6"/>
    <w:rsid w:val="00257A53"/>
    <w:rsid w:val="002602EB"/>
    <w:rsid w:val="00260656"/>
    <w:rsid w:val="00260A05"/>
    <w:rsid w:val="00260D77"/>
    <w:rsid w:val="002611A2"/>
    <w:rsid w:val="00261782"/>
    <w:rsid w:val="002617E7"/>
    <w:rsid w:val="002617EC"/>
    <w:rsid w:val="002619B6"/>
    <w:rsid w:val="00261A3A"/>
    <w:rsid w:val="00261AB1"/>
    <w:rsid w:val="002628BE"/>
    <w:rsid w:val="002629D4"/>
    <w:rsid w:val="00262A43"/>
    <w:rsid w:val="00262A45"/>
    <w:rsid w:val="00263141"/>
    <w:rsid w:val="0026321F"/>
    <w:rsid w:val="002632FF"/>
    <w:rsid w:val="002637AE"/>
    <w:rsid w:val="00264177"/>
    <w:rsid w:val="00264189"/>
    <w:rsid w:val="00264228"/>
    <w:rsid w:val="00264334"/>
    <w:rsid w:val="0026473E"/>
    <w:rsid w:val="00264779"/>
    <w:rsid w:val="00264B3E"/>
    <w:rsid w:val="00265521"/>
    <w:rsid w:val="002656FC"/>
    <w:rsid w:val="002659D2"/>
    <w:rsid w:val="00265A5A"/>
    <w:rsid w:val="00265C81"/>
    <w:rsid w:val="00266214"/>
    <w:rsid w:val="00266CC2"/>
    <w:rsid w:val="00267036"/>
    <w:rsid w:val="0026739C"/>
    <w:rsid w:val="00267A0F"/>
    <w:rsid w:val="00267A3C"/>
    <w:rsid w:val="00267C83"/>
    <w:rsid w:val="00270F4D"/>
    <w:rsid w:val="0027144F"/>
    <w:rsid w:val="00271919"/>
    <w:rsid w:val="00271A63"/>
    <w:rsid w:val="00271F3A"/>
    <w:rsid w:val="00272710"/>
    <w:rsid w:val="00272808"/>
    <w:rsid w:val="00272ABD"/>
    <w:rsid w:val="00272D82"/>
    <w:rsid w:val="00272EDF"/>
    <w:rsid w:val="00273278"/>
    <w:rsid w:val="002737F4"/>
    <w:rsid w:val="00273D70"/>
    <w:rsid w:val="00273E0E"/>
    <w:rsid w:val="00273E84"/>
    <w:rsid w:val="00274BB8"/>
    <w:rsid w:val="00274C21"/>
    <w:rsid w:val="00274C41"/>
    <w:rsid w:val="00274DFF"/>
    <w:rsid w:val="00274F17"/>
    <w:rsid w:val="00275236"/>
    <w:rsid w:val="0027561C"/>
    <w:rsid w:val="00275BBE"/>
    <w:rsid w:val="00276081"/>
    <w:rsid w:val="0027640F"/>
    <w:rsid w:val="00276B67"/>
    <w:rsid w:val="00277097"/>
    <w:rsid w:val="00277185"/>
    <w:rsid w:val="00277490"/>
    <w:rsid w:val="0027796D"/>
    <w:rsid w:val="00277A8E"/>
    <w:rsid w:val="002800EA"/>
    <w:rsid w:val="00280211"/>
    <w:rsid w:val="002805F5"/>
    <w:rsid w:val="002806E6"/>
    <w:rsid w:val="00280751"/>
    <w:rsid w:val="002808E6"/>
    <w:rsid w:val="00280E8F"/>
    <w:rsid w:val="0028136D"/>
    <w:rsid w:val="00281579"/>
    <w:rsid w:val="00281605"/>
    <w:rsid w:val="002819A4"/>
    <w:rsid w:val="00281C9B"/>
    <w:rsid w:val="002821B7"/>
    <w:rsid w:val="0028265E"/>
    <w:rsid w:val="0028280A"/>
    <w:rsid w:val="002828CE"/>
    <w:rsid w:val="00283051"/>
    <w:rsid w:val="0028305E"/>
    <w:rsid w:val="00283523"/>
    <w:rsid w:val="0028355C"/>
    <w:rsid w:val="0028360D"/>
    <w:rsid w:val="002838A1"/>
    <w:rsid w:val="00283A0A"/>
    <w:rsid w:val="00283DE5"/>
    <w:rsid w:val="0028409E"/>
    <w:rsid w:val="0028411B"/>
    <w:rsid w:val="002843AC"/>
    <w:rsid w:val="0028487A"/>
    <w:rsid w:val="002849D3"/>
    <w:rsid w:val="00284AA5"/>
    <w:rsid w:val="00284EF9"/>
    <w:rsid w:val="002850AC"/>
    <w:rsid w:val="002852A9"/>
    <w:rsid w:val="0028606E"/>
    <w:rsid w:val="00286560"/>
    <w:rsid w:val="00286ACD"/>
    <w:rsid w:val="00286B9D"/>
    <w:rsid w:val="00286B9E"/>
    <w:rsid w:val="00286BFC"/>
    <w:rsid w:val="002870FC"/>
    <w:rsid w:val="00287136"/>
    <w:rsid w:val="002871CF"/>
    <w:rsid w:val="00287838"/>
    <w:rsid w:val="00287AD8"/>
    <w:rsid w:val="0029053D"/>
    <w:rsid w:val="002907B5"/>
    <w:rsid w:val="0029094D"/>
    <w:rsid w:val="00290C5C"/>
    <w:rsid w:val="00290CC2"/>
    <w:rsid w:val="002911CE"/>
    <w:rsid w:val="00291260"/>
    <w:rsid w:val="002912B7"/>
    <w:rsid w:val="002912C6"/>
    <w:rsid w:val="0029133F"/>
    <w:rsid w:val="0029135D"/>
    <w:rsid w:val="0029142E"/>
    <w:rsid w:val="00291685"/>
    <w:rsid w:val="00291ADF"/>
    <w:rsid w:val="00291B78"/>
    <w:rsid w:val="00291D3B"/>
    <w:rsid w:val="00291FC4"/>
    <w:rsid w:val="00292174"/>
    <w:rsid w:val="002927E2"/>
    <w:rsid w:val="00292EB7"/>
    <w:rsid w:val="00293291"/>
    <w:rsid w:val="002937A1"/>
    <w:rsid w:val="00293FCD"/>
    <w:rsid w:val="00294544"/>
    <w:rsid w:val="00294EFD"/>
    <w:rsid w:val="002955E3"/>
    <w:rsid w:val="00295943"/>
    <w:rsid w:val="00295BE1"/>
    <w:rsid w:val="00295FCF"/>
    <w:rsid w:val="00296227"/>
    <w:rsid w:val="00296314"/>
    <w:rsid w:val="002965F7"/>
    <w:rsid w:val="00296F44"/>
    <w:rsid w:val="00297297"/>
    <w:rsid w:val="0029777D"/>
    <w:rsid w:val="002A048E"/>
    <w:rsid w:val="002A054E"/>
    <w:rsid w:val="002A055E"/>
    <w:rsid w:val="002A0EB5"/>
    <w:rsid w:val="002A1006"/>
    <w:rsid w:val="002A1646"/>
    <w:rsid w:val="002A1733"/>
    <w:rsid w:val="002A1C2D"/>
    <w:rsid w:val="002A1C69"/>
    <w:rsid w:val="002A1D4E"/>
    <w:rsid w:val="002A1F3F"/>
    <w:rsid w:val="002A203A"/>
    <w:rsid w:val="002A2107"/>
    <w:rsid w:val="002A2499"/>
    <w:rsid w:val="002A2869"/>
    <w:rsid w:val="002A2B92"/>
    <w:rsid w:val="002A2EF2"/>
    <w:rsid w:val="002A31D3"/>
    <w:rsid w:val="002A3257"/>
    <w:rsid w:val="002A335D"/>
    <w:rsid w:val="002A360F"/>
    <w:rsid w:val="002A377A"/>
    <w:rsid w:val="002A37EE"/>
    <w:rsid w:val="002A3FC3"/>
    <w:rsid w:val="002A4063"/>
    <w:rsid w:val="002A4199"/>
    <w:rsid w:val="002A48AA"/>
    <w:rsid w:val="002A4C62"/>
    <w:rsid w:val="002A4CC1"/>
    <w:rsid w:val="002A4DA6"/>
    <w:rsid w:val="002A5EA3"/>
    <w:rsid w:val="002A5F35"/>
    <w:rsid w:val="002A6158"/>
    <w:rsid w:val="002A6758"/>
    <w:rsid w:val="002A6CFF"/>
    <w:rsid w:val="002A6FF8"/>
    <w:rsid w:val="002A7683"/>
    <w:rsid w:val="002A7940"/>
    <w:rsid w:val="002A7F9A"/>
    <w:rsid w:val="002B013F"/>
    <w:rsid w:val="002B0199"/>
    <w:rsid w:val="002B0529"/>
    <w:rsid w:val="002B1642"/>
    <w:rsid w:val="002B16BC"/>
    <w:rsid w:val="002B1834"/>
    <w:rsid w:val="002B24C5"/>
    <w:rsid w:val="002B24D6"/>
    <w:rsid w:val="002B2531"/>
    <w:rsid w:val="002B2935"/>
    <w:rsid w:val="002B2C00"/>
    <w:rsid w:val="002B2D75"/>
    <w:rsid w:val="002B36E3"/>
    <w:rsid w:val="002B39D6"/>
    <w:rsid w:val="002B3A7C"/>
    <w:rsid w:val="002B3B0D"/>
    <w:rsid w:val="002B3FE9"/>
    <w:rsid w:val="002B461C"/>
    <w:rsid w:val="002B47DE"/>
    <w:rsid w:val="002B49BE"/>
    <w:rsid w:val="002B4EC3"/>
    <w:rsid w:val="002B573E"/>
    <w:rsid w:val="002B63FC"/>
    <w:rsid w:val="002B6D00"/>
    <w:rsid w:val="002B6FA2"/>
    <w:rsid w:val="002B74C5"/>
    <w:rsid w:val="002B77BF"/>
    <w:rsid w:val="002B78D2"/>
    <w:rsid w:val="002C0976"/>
    <w:rsid w:val="002C0AF0"/>
    <w:rsid w:val="002C0DD0"/>
    <w:rsid w:val="002C0ED2"/>
    <w:rsid w:val="002C1174"/>
    <w:rsid w:val="002C1324"/>
    <w:rsid w:val="002C151A"/>
    <w:rsid w:val="002C1961"/>
    <w:rsid w:val="002C27D0"/>
    <w:rsid w:val="002C2995"/>
    <w:rsid w:val="002C2ED2"/>
    <w:rsid w:val="002C31B3"/>
    <w:rsid w:val="002C3772"/>
    <w:rsid w:val="002C384D"/>
    <w:rsid w:val="002C38A5"/>
    <w:rsid w:val="002C3DE4"/>
    <w:rsid w:val="002C3FD2"/>
    <w:rsid w:val="002C400F"/>
    <w:rsid w:val="002C402B"/>
    <w:rsid w:val="002C404E"/>
    <w:rsid w:val="002C41E6"/>
    <w:rsid w:val="002C41EC"/>
    <w:rsid w:val="002C4435"/>
    <w:rsid w:val="002C4558"/>
    <w:rsid w:val="002C465D"/>
    <w:rsid w:val="002C53F7"/>
    <w:rsid w:val="002C58C7"/>
    <w:rsid w:val="002C5DD1"/>
    <w:rsid w:val="002C6360"/>
    <w:rsid w:val="002C6364"/>
    <w:rsid w:val="002C6443"/>
    <w:rsid w:val="002C6766"/>
    <w:rsid w:val="002C6BE4"/>
    <w:rsid w:val="002C6E1A"/>
    <w:rsid w:val="002C6FCD"/>
    <w:rsid w:val="002C7166"/>
    <w:rsid w:val="002C71A1"/>
    <w:rsid w:val="002C76BF"/>
    <w:rsid w:val="002C78A3"/>
    <w:rsid w:val="002C7C2A"/>
    <w:rsid w:val="002D02C7"/>
    <w:rsid w:val="002D0336"/>
    <w:rsid w:val="002D0371"/>
    <w:rsid w:val="002D071A"/>
    <w:rsid w:val="002D074A"/>
    <w:rsid w:val="002D0D27"/>
    <w:rsid w:val="002D102E"/>
    <w:rsid w:val="002D17E6"/>
    <w:rsid w:val="002D1BE8"/>
    <w:rsid w:val="002D1DF2"/>
    <w:rsid w:val="002D2751"/>
    <w:rsid w:val="002D27F8"/>
    <w:rsid w:val="002D2BF7"/>
    <w:rsid w:val="002D2E7D"/>
    <w:rsid w:val="002D2E85"/>
    <w:rsid w:val="002D34B2"/>
    <w:rsid w:val="002D37A1"/>
    <w:rsid w:val="002D3B37"/>
    <w:rsid w:val="002D3C7E"/>
    <w:rsid w:val="002D3FB9"/>
    <w:rsid w:val="002D4147"/>
    <w:rsid w:val="002D4863"/>
    <w:rsid w:val="002D4ABC"/>
    <w:rsid w:val="002D4EDD"/>
    <w:rsid w:val="002D5255"/>
    <w:rsid w:val="002D557D"/>
    <w:rsid w:val="002D5933"/>
    <w:rsid w:val="002D5BFA"/>
    <w:rsid w:val="002D6218"/>
    <w:rsid w:val="002D6B9B"/>
    <w:rsid w:val="002D6D02"/>
    <w:rsid w:val="002D6DC1"/>
    <w:rsid w:val="002D6E41"/>
    <w:rsid w:val="002D723B"/>
    <w:rsid w:val="002D725E"/>
    <w:rsid w:val="002D7610"/>
    <w:rsid w:val="002D7637"/>
    <w:rsid w:val="002D7A15"/>
    <w:rsid w:val="002D7D7A"/>
    <w:rsid w:val="002E0B37"/>
    <w:rsid w:val="002E0B70"/>
    <w:rsid w:val="002E0BEF"/>
    <w:rsid w:val="002E0D95"/>
    <w:rsid w:val="002E14F3"/>
    <w:rsid w:val="002E158C"/>
    <w:rsid w:val="002E17F2"/>
    <w:rsid w:val="002E1B99"/>
    <w:rsid w:val="002E1BB9"/>
    <w:rsid w:val="002E1CBC"/>
    <w:rsid w:val="002E1D24"/>
    <w:rsid w:val="002E2179"/>
    <w:rsid w:val="002E23CE"/>
    <w:rsid w:val="002E2A11"/>
    <w:rsid w:val="002E2B4D"/>
    <w:rsid w:val="002E2BEA"/>
    <w:rsid w:val="002E2E9E"/>
    <w:rsid w:val="002E35BE"/>
    <w:rsid w:val="002E368E"/>
    <w:rsid w:val="002E3791"/>
    <w:rsid w:val="002E387E"/>
    <w:rsid w:val="002E3CD5"/>
    <w:rsid w:val="002E3D89"/>
    <w:rsid w:val="002E4413"/>
    <w:rsid w:val="002E464A"/>
    <w:rsid w:val="002E4943"/>
    <w:rsid w:val="002E4B7F"/>
    <w:rsid w:val="002E4BA0"/>
    <w:rsid w:val="002E52EB"/>
    <w:rsid w:val="002E53B6"/>
    <w:rsid w:val="002E61BB"/>
    <w:rsid w:val="002E659A"/>
    <w:rsid w:val="002E689B"/>
    <w:rsid w:val="002E7003"/>
    <w:rsid w:val="002E7385"/>
    <w:rsid w:val="002E75DB"/>
    <w:rsid w:val="002E7CAE"/>
    <w:rsid w:val="002E7F8F"/>
    <w:rsid w:val="002F055A"/>
    <w:rsid w:val="002F063B"/>
    <w:rsid w:val="002F063E"/>
    <w:rsid w:val="002F07A4"/>
    <w:rsid w:val="002F0C09"/>
    <w:rsid w:val="002F1A6F"/>
    <w:rsid w:val="002F2771"/>
    <w:rsid w:val="002F290D"/>
    <w:rsid w:val="002F2F73"/>
    <w:rsid w:val="002F3044"/>
    <w:rsid w:val="002F33C3"/>
    <w:rsid w:val="002F33F3"/>
    <w:rsid w:val="002F37A9"/>
    <w:rsid w:val="002F3B14"/>
    <w:rsid w:val="002F42FD"/>
    <w:rsid w:val="002F4337"/>
    <w:rsid w:val="002F4770"/>
    <w:rsid w:val="002F4794"/>
    <w:rsid w:val="002F4AE1"/>
    <w:rsid w:val="002F5546"/>
    <w:rsid w:val="002F5609"/>
    <w:rsid w:val="002F585B"/>
    <w:rsid w:val="002F5A8E"/>
    <w:rsid w:val="002F5A95"/>
    <w:rsid w:val="002F5AFC"/>
    <w:rsid w:val="002F61FA"/>
    <w:rsid w:val="002F6579"/>
    <w:rsid w:val="002F6C88"/>
    <w:rsid w:val="002F6CB0"/>
    <w:rsid w:val="002F6E04"/>
    <w:rsid w:val="002F6E9C"/>
    <w:rsid w:val="002F6EF2"/>
    <w:rsid w:val="002F72B5"/>
    <w:rsid w:val="002F736E"/>
    <w:rsid w:val="002F771F"/>
    <w:rsid w:val="002F784D"/>
    <w:rsid w:val="003000C1"/>
    <w:rsid w:val="003001B2"/>
    <w:rsid w:val="003003EF"/>
    <w:rsid w:val="003003F3"/>
    <w:rsid w:val="00300598"/>
    <w:rsid w:val="0030075F"/>
    <w:rsid w:val="0030093C"/>
    <w:rsid w:val="00300A39"/>
    <w:rsid w:val="003018E3"/>
    <w:rsid w:val="00301BDB"/>
    <w:rsid w:val="00301CE6"/>
    <w:rsid w:val="00301D05"/>
    <w:rsid w:val="00301D99"/>
    <w:rsid w:val="00301DAD"/>
    <w:rsid w:val="00301F27"/>
    <w:rsid w:val="00302564"/>
    <w:rsid w:val="00302569"/>
    <w:rsid w:val="0030256B"/>
    <w:rsid w:val="00302603"/>
    <w:rsid w:val="00302AEB"/>
    <w:rsid w:val="00302BF6"/>
    <w:rsid w:val="00302D11"/>
    <w:rsid w:val="00302DA6"/>
    <w:rsid w:val="00303217"/>
    <w:rsid w:val="003038EC"/>
    <w:rsid w:val="00304759"/>
    <w:rsid w:val="003048BF"/>
    <w:rsid w:val="00304A60"/>
    <w:rsid w:val="00304D4B"/>
    <w:rsid w:val="0030501F"/>
    <w:rsid w:val="00305187"/>
    <w:rsid w:val="00305444"/>
    <w:rsid w:val="00305493"/>
    <w:rsid w:val="00305E61"/>
    <w:rsid w:val="00305EC4"/>
    <w:rsid w:val="003060F8"/>
    <w:rsid w:val="00306830"/>
    <w:rsid w:val="00306CF6"/>
    <w:rsid w:val="0030704D"/>
    <w:rsid w:val="003072D1"/>
    <w:rsid w:val="00307685"/>
    <w:rsid w:val="00307A42"/>
    <w:rsid w:val="00307A45"/>
    <w:rsid w:val="00307A7D"/>
    <w:rsid w:val="00307BA1"/>
    <w:rsid w:val="00307D4C"/>
    <w:rsid w:val="00310529"/>
    <w:rsid w:val="003106B0"/>
    <w:rsid w:val="00310C49"/>
    <w:rsid w:val="00311702"/>
    <w:rsid w:val="003118AC"/>
    <w:rsid w:val="00311E82"/>
    <w:rsid w:val="00312239"/>
    <w:rsid w:val="003124BA"/>
    <w:rsid w:val="00312C0A"/>
    <w:rsid w:val="00312E2B"/>
    <w:rsid w:val="003132E4"/>
    <w:rsid w:val="00313913"/>
    <w:rsid w:val="00313CCB"/>
    <w:rsid w:val="00313FD6"/>
    <w:rsid w:val="003143BD"/>
    <w:rsid w:val="00314CF4"/>
    <w:rsid w:val="00314FA5"/>
    <w:rsid w:val="00315208"/>
    <w:rsid w:val="00315304"/>
    <w:rsid w:val="003153C1"/>
    <w:rsid w:val="00315A3B"/>
    <w:rsid w:val="00316015"/>
    <w:rsid w:val="0031728C"/>
    <w:rsid w:val="0031752B"/>
    <w:rsid w:val="00320177"/>
    <w:rsid w:val="003203ED"/>
    <w:rsid w:val="003204FE"/>
    <w:rsid w:val="003205BB"/>
    <w:rsid w:val="0032064C"/>
    <w:rsid w:val="003206F4"/>
    <w:rsid w:val="00320D9C"/>
    <w:rsid w:val="0032130F"/>
    <w:rsid w:val="003213BB"/>
    <w:rsid w:val="003216CB"/>
    <w:rsid w:val="00321FD6"/>
    <w:rsid w:val="00322453"/>
    <w:rsid w:val="00322662"/>
    <w:rsid w:val="003226C6"/>
    <w:rsid w:val="00322820"/>
    <w:rsid w:val="003228CB"/>
    <w:rsid w:val="00322C9F"/>
    <w:rsid w:val="00322D61"/>
    <w:rsid w:val="003231BC"/>
    <w:rsid w:val="003233E6"/>
    <w:rsid w:val="00323D94"/>
    <w:rsid w:val="0032410B"/>
    <w:rsid w:val="00324135"/>
    <w:rsid w:val="003242DD"/>
    <w:rsid w:val="003244A3"/>
    <w:rsid w:val="00324AA1"/>
    <w:rsid w:val="00324D23"/>
    <w:rsid w:val="003250F3"/>
    <w:rsid w:val="0032535E"/>
    <w:rsid w:val="00325768"/>
    <w:rsid w:val="00325884"/>
    <w:rsid w:val="003259D3"/>
    <w:rsid w:val="00325A41"/>
    <w:rsid w:val="00325F35"/>
    <w:rsid w:val="003260A9"/>
    <w:rsid w:val="00326B9F"/>
    <w:rsid w:val="00326F66"/>
    <w:rsid w:val="003273A2"/>
    <w:rsid w:val="00330598"/>
    <w:rsid w:val="0033096B"/>
    <w:rsid w:val="00330B74"/>
    <w:rsid w:val="00330D80"/>
    <w:rsid w:val="00331325"/>
    <w:rsid w:val="003314C4"/>
    <w:rsid w:val="003315AD"/>
    <w:rsid w:val="00331751"/>
    <w:rsid w:val="00331767"/>
    <w:rsid w:val="00331B28"/>
    <w:rsid w:val="00331E3A"/>
    <w:rsid w:val="00331E4A"/>
    <w:rsid w:val="003329D7"/>
    <w:rsid w:val="003329DD"/>
    <w:rsid w:val="00332E0F"/>
    <w:rsid w:val="00332FB5"/>
    <w:rsid w:val="003330BE"/>
    <w:rsid w:val="003334EA"/>
    <w:rsid w:val="0033352E"/>
    <w:rsid w:val="00333CF6"/>
    <w:rsid w:val="00333D09"/>
    <w:rsid w:val="00333E3C"/>
    <w:rsid w:val="00333FD7"/>
    <w:rsid w:val="00334165"/>
    <w:rsid w:val="00334578"/>
    <w:rsid w:val="00334579"/>
    <w:rsid w:val="00334D0C"/>
    <w:rsid w:val="0033520D"/>
    <w:rsid w:val="00335228"/>
    <w:rsid w:val="00335858"/>
    <w:rsid w:val="0033653D"/>
    <w:rsid w:val="00336B60"/>
    <w:rsid w:val="00336BDA"/>
    <w:rsid w:val="00336EF8"/>
    <w:rsid w:val="00337135"/>
    <w:rsid w:val="00340409"/>
    <w:rsid w:val="00340BDD"/>
    <w:rsid w:val="00340CA5"/>
    <w:rsid w:val="00340CA8"/>
    <w:rsid w:val="00340D8E"/>
    <w:rsid w:val="00340F01"/>
    <w:rsid w:val="0034106C"/>
    <w:rsid w:val="0034166C"/>
    <w:rsid w:val="0034170F"/>
    <w:rsid w:val="003419A8"/>
    <w:rsid w:val="00342AFA"/>
    <w:rsid w:val="00342BD7"/>
    <w:rsid w:val="00342DD7"/>
    <w:rsid w:val="00342F18"/>
    <w:rsid w:val="00343029"/>
    <w:rsid w:val="0034317D"/>
    <w:rsid w:val="00343498"/>
    <w:rsid w:val="003435A0"/>
    <w:rsid w:val="00343A57"/>
    <w:rsid w:val="00343C63"/>
    <w:rsid w:val="00343CA5"/>
    <w:rsid w:val="0034447A"/>
    <w:rsid w:val="0034462A"/>
    <w:rsid w:val="00344939"/>
    <w:rsid w:val="00345335"/>
    <w:rsid w:val="00345757"/>
    <w:rsid w:val="00345913"/>
    <w:rsid w:val="00346710"/>
    <w:rsid w:val="00346A10"/>
    <w:rsid w:val="00346C1F"/>
    <w:rsid w:val="00346DB5"/>
    <w:rsid w:val="00346F0C"/>
    <w:rsid w:val="00347574"/>
    <w:rsid w:val="003477B1"/>
    <w:rsid w:val="003479F3"/>
    <w:rsid w:val="00347DB6"/>
    <w:rsid w:val="00347E7F"/>
    <w:rsid w:val="0035020E"/>
    <w:rsid w:val="0035065C"/>
    <w:rsid w:val="003507E3"/>
    <w:rsid w:val="00350D80"/>
    <w:rsid w:val="003516FD"/>
    <w:rsid w:val="00351C00"/>
    <w:rsid w:val="00351C21"/>
    <w:rsid w:val="00351E63"/>
    <w:rsid w:val="00351EB3"/>
    <w:rsid w:val="00352094"/>
    <w:rsid w:val="003525B4"/>
    <w:rsid w:val="0035267B"/>
    <w:rsid w:val="00352AAB"/>
    <w:rsid w:val="00352B20"/>
    <w:rsid w:val="00352BCD"/>
    <w:rsid w:val="00352BE5"/>
    <w:rsid w:val="00354485"/>
    <w:rsid w:val="003545C1"/>
    <w:rsid w:val="00354F66"/>
    <w:rsid w:val="00355075"/>
    <w:rsid w:val="00355093"/>
    <w:rsid w:val="003550B3"/>
    <w:rsid w:val="0035511B"/>
    <w:rsid w:val="00355B0A"/>
    <w:rsid w:val="00355BE3"/>
    <w:rsid w:val="00356081"/>
    <w:rsid w:val="003565EA"/>
    <w:rsid w:val="003567E5"/>
    <w:rsid w:val="00357380"/>
    <w:rsid w:val="00357A72"/>
    <w:rsid w:val="00360089"/>
    <w:rsid w:val="003600A0"/>
    <w:rsid w:val="00360259"/>
    <w:rsid w:val="003602D9"/>
    <w:rsid w:val="003602EC"/>
    <w:rsid w:val="00360674"/>
    <w:rsid w:val="0036074D"/>
    <w:rsid w:val="00360D50"/>
    <w:rsid w:val="00360E46"/>
    <w:rsid w:val="00361055"/>
    <w:rsid w:val="00361261"/>
    <w:rsid w:val="003616AD"/>
    <w:rsid w:val="00361854"/>
    <w:rsid w:val="00361969"/>
    <w:rsid w:val="003626B8"/>
    <w:rsid w:val="00362F2B"/>
    <w:rsid w:val="00362F5A"/>
    <w:rsid w:val="0036343E"/>
    <w:rsid w:val="00363736"/>
    <w:rsid w:val="00363773"/>
    <w:rsid w:val="003649A8"/>
    <w:rsid w:val="00364ACB"/>
    <w:rsid w:val="00364BF8"/>
    <w:rsid w:val="00364E62"/>
    <w:rsid w:val="00364F43"/>
    <w:rsid w:val="00364F51"/>
    <w:rsid w:val="00365071"/>
    <w:rsid w:val="0036558A"/>
    <w:rsid w:val="003659A5"/>
    <w:rsid w:val="00365A4B"/>
    <w:rsid w:val="00365BF7"/>
    <w:rsid w:val="00365D5C"/>
    <w:rsid w:val="00365ED8"/>
    <w:rsid w:val="00365FD0"/>
    <w:rsid w:val="003666AC"/>
    <w:rsid w:val="003668C9"/>
    <w:rsid w:val="00366A27"/>
    <w:rsid w:val="00366A3C"/>
    <w:rsid w:val="00366E87"/>
    <w:rsid w:val="0036722D"/>
    <w:rsid w:val="00367289"/>
    <w:rsid w:val="003673AE"/>
    <w:rsid w:val="00367456"/>
    <w:rsid w:val="00367B02"/>
    <w:rsid w:val="00367F89"/>
    <w:rsid w:val="0037082F"/>
    <w:rsid w:val="00370C16"/>
    <w:rsid w:val="00370E0B"/>
    <w:rsid w:val="00370E47"/>
    <w:rsid w:val="00371062"/>
    <w:rsid w:val="003711A4"/>
    <w:rsid w:val="00371498"/>
    <w:rsid w:val="003717A6"/>
    <w:rsid w:val="003718F4"/>
    <w:rsid w:val="00371F1B"/>
    <w:rsid w:val="00372049"/>
    <w:rsid w:val="003721F5"/>
    <w:rsid w:val="00372AAF"/>
    <w:rsid w:val="00372FCC"/>
    <w:rsid w:val="00373969"/>
    <w:rsid w:val="003742AC"/>
    <w:rsid w:val="003744CE"/>
    <w:rsid w:val="0037452B"/>
    <w:rsid w:val="00374B48"/>
    <w:rsid w:val="00374F8B"/>
    <w:rsid w:val="00375313"/>
    <w:rsid w:val="00375418"/>
    <w:rsid w:val="00375719"/>
    <w:rsid w:val="00375A89"/>
    <w:rsid w:val="00375BD0"/>
    <w:rsid w:val="00375D0C"/>
    <w:rsid w:val="00375FFF"/>
    <w:rsid w:val="0037657C"/>
    <w:rsid w:val="003766B0"/>
    <w:rsid w:val="0037673C"/>
    <w:rsid w:val="003768AA"/>
    <w:rsid w:val="00376B0A"/>
    <w:rsid w:val="00376F62"/>
    <w:rsid w:val="0037719F"/>
    <w:rsid w:val="0037746A"/>
    <w:rsid w:val="00377CE1"/>
    <w:rsid w:val="00377DD1"/>
    <w:rsid w:val="0038038D"/>
    <w:rsid w:val="00380D7D"/>
    <w:rsid w:val="0038102E"/>
    <w:rsid w:val="00381D74"/>
    <w:rsid w:val="003821E2"/>
    <w:rsid w:val="00382F47"/>
    <w:rsid w:val="00383114"/>
    <w:rsid w:val="00383467"/>
    <w:rsid w:val="00383726"/>
    <w:rsid w:val="0038405A"/>
    <w:rsid w:val="00384177"/>
    <w:rsid w:val="00384284"/>
    <w:rsid w:val="00384CE7"/>
    <w:rsid w:val="003855B9"/>
    <w:rsid w:val="00385770"/>
    <w:rsid w:val="00385932"/>
    <w:rsid w:val="003859C1"/>
    <w:rsid w:val="00385AE9"/>
    <w:rsid w:val="00385BF0"/>
    <w:rsid w:val="00385CF8"/>
    <w:rsid w:val="00385E7C"/>
    <w:rsid w:val="00385E88"/>
    <w:rsid w:val="003861C1"/>
    <w:rsid w:val="00386578"/>
    <w:rsid w:val="00386747"/>
    <w:rsid w:val="003875DE"/>
    <w:rsid w:val="00387CE3"/>
    <w:rsid w:val="00387DC6"/>
    <w:rsid w:val="00387F8A"/>
    <w:rsid w:val="00390188"/>
    <w:rsid w:val="0039071C"/>
    <w:rsid w:val="003907E1"/>
    <w:rsid w:val="00390868"/>
    <w:rsid w:val="00390D1C"/>
    <w:rsid w:val="00390F0F"/>
    <w:rsid w:val="003913DB"/>
    <w:rsid w:val="00391638"/>
    <w:rsid w:val="003918D0"/>
    <w:rsid w:val="00391933"/>
    <w:rsid w:val="0039197E"/>
    <w:rsid w:val="00392537"/>
    <w:rsid w:val="003927B8"/>
    <w:rsid w:val="00392D70"/>
    <w:rsid w:val="00392EAA"/>
    <w:rsid w:val="00393702"/>
    <w:rsid w:val="00393935"/>
    <w:rsid w:val="003939FF"/>
    <w:rsid w:val="00393BF2"/>
    <w:rsid w:val="00393D9D"/>
    <w:rsid w:val="00393FE3"/>
    <w:rsid w:val="003946B1"/>
    <w:rsid w:val="003948A9"/>
    <w:rsid w:val="00394CD3"/>
    <w:rsid w:val="00394D8D"/>
    <w:rsid w:val="00395027"/>
    <w:rsid w:val="0039520F"/>
    <w:rsid w:val="003956E9"/>
    <w:rsid w:val="00395948"/>
    <w:rsid w:val="003959F5"/>
    <w:rsid w:val="00395F42"/>
    <w:rsid w:val="0039623E"/>
    <w:rsid w:val="00396450"/>
    <w:rsid w:val="003965EA"/>
    <w:rsid w:val="00396731"/>
    <w:rsid w:val="003967CC"/>
    <w:rsid w:val="00396C06"/>
    <w:rsid w:val="00397048"/>
    <w:rsid w:val="0039752F"/>
    <w:rsid w:val="00397568"/>
    <w:rsid w:val="00397827"/>
    <w:rsid w:val="003978A8"/>
    <w:rsid w:val="003979F6"/>
    <w:rsid w:val="00397B60"/>
    <w:rsid w:val="003A039B"/>
    <w:rsid w:val="003A07EB"/>
    <w:rsid w:val="003A0C00"/>
    <w:rsid w:val="003A0C9D"/>
    <w:rsid w:val="003A0DAE"/>
    <w:rsid w:val="003A0FEF"/>
    <w:rsid w:val="003A13A2"/>
    <w:rsid w:val="003A13E8"/>
    <w:rsid w:val="003A16F1"/>
    <w:rsid w:val="003A19D0"/>
    <w:rsid w:val="003A1B54"/>
    <w:rsid w:val="003A1CC0"/>
    <w:rsid w:val="003A2032"/>
    <w:rsid w:val="003A2131"/>
    <w:rsid w:val="003A21A8"/>
    <w:rsid w:val="003A2207"/>
    <w:rsid w:val="003A2223"/>
    <w:rsid w:val="003A2A0F"/>
    <w:rsid w:val="003A2AE5"/>
    <w:rsid w:val="003A2DD7"/>
    <w:rsid w:val="003A2EE9"/>
    <w:rsid w:val="003A3994"/>
    <w:rsid w:val="003A3B6D"/>
    <w:rsid w:val="003A45A1"/>
    <w:rsid w:val="003A4C90"/>
    <w:rsid w:val="003A4EBD"/>
    <w:rsid w:val="003A5124"/>
    <w:rsid w:val="003A5669"/>
    <w:rsid w:val="003A5B0A"/>
    <w:rsid w:val="003A5C85"/>
    <w:rsid w:val="003A5EA3"/>
    <w:rsid w:val="003A5F10"/>
    <w:rsid w:val="003A6BAC"/>
    <w:rsid w:val="003A6BE0"/>
    <w:rsid w:val="003A722F"/>
    <w:rsid w:val="003A7687"/>
    <w:rsid w:val="003A7953"/>
    <w:rsid w:val="003A7BA5"/>
    <w:rsid w:val="003A7D5E"/>
    <w:rsid w:val="003A7EF3"/>
    <w:rsid w:val="003B0188"/>
    <w:rsid w:val="003B055B"/>
    <w:rsid w:val="003B05A5"/>
    <w:rsid w:val="003B0669"/>
    <w:rsid w:val="003B0DC8"/>
    <w:rsid w:val="003B117C"/>
    <w:rsid w:val="003B159C"/>
    <w:rsid w:val="003B172F"/>
    <w:rsid w:val="003B1DDF"/>
    <w:rsid w:val="003B2326"/>
    <w:rsid w:val="003B29D5"/>
    <w:rsid w:val="003B2AE7"/>
    <w:rsid w:val="003B2B22"/>
    <w:rsid w:val="003B35D9"/>
    <w:rsid w:val="003B369F"/>
    <w:rsid w:val="003B36A3"/>
    <w:rsid w:val="003B492E"/>
    <w:rsid w:val="003B4971"/>
    <w:rsid w:val="003B4B25"/>
    <w:rsid w:val="003B4CCB"/>
    <w:rsid w:val="003B4EB4"/>
    <w:rsid w:val="003B50C8"/>
    <w:rsid w:val="003B53CC"/>
    <w:rsid w:val="003B6417"/>
    <w:rsid w:val="003B646A"/>
    <w:rsid w:val="003B67FA"/>
    <w:rsid w:val="003B6931"/>
    <w:rsid w:val="003B6966"/>
    <w:rsid w:val="003B6EA0"/>
    <w:rsid w:val="003B72C3"/>
    <w:rsid w:val="003B78B3"/>
    <w:rsid w:val="003B795B"/>
    <w:rsid w:val="003B7AC3"/>
    <w:rsid w:val="003B7FE5"/>
    <w:rsid w:val="003C0028"/>
    <w:rsid w:val="003C0D18"/>
    <w:rsid w:val="003C0D50"/>
    <w:rsid w:val="003C11C2"/>
    <w:rsid w:val="003C11C8"/>
    <w:rsid w:val="003C12B9"/>
    <w:rsid w:val="003C14DE"/>
    <w:rsid w:val="003C1CA4"/>
    <w:rsid w:val="003C22BF"/>
    <w:rsid w:val="003C2702"/>
    <w:rsid w:val="003C2907"/>
    <w:rsid w:val="003C3076"/>
    <w:rsid w:val="003C359F"/>
    <w:rsid w:val="003C3AB6"/>
    <w:rsid w:val="003C3B76"/>
    <w:rsid w:val="003C3E39"/>
    <w:rsid w:val="003C3FC4"/>
    <w:rsid w:val="003C45D8"/>
    <w:rsid w:val="003C489B"/>
    <w:rsid w:val="003C4FFF"/>
    <w:rsid w:val="003C5E5B"/>
    <w:rsid w:val="003C62E9"/>
    <w:rsid w:val="003C62ED"/>
    <w:rsid w:val="003C63DE"/>
    <w:rsid w:val="003C6C0B"/>
    <w:rsid w:val="003C6C78"/>
    <w:rsid w:val="003C6D1B"/>
    <w:rsid w:val="003C6E0C"/>
    <w:rsid w:val="003C70C2"/>
    <w:rsid w:val="003C733E"/>
    <w:rsid w:val="003C7806"/>
    <w:rsid w:val="003D00D9"/>
    <w:rsid w:val="003D06E9"/>
    <w:rsid w:val="003D101D"/>
    <w:rsid w:val="003D109F"/>
    <w:rsid w:val="003D15F6"/>
    <w:rsid w:val="003D1D6F"/>
    <w:rsid w:val="003D2002"/>
    <w:rsid w:val="003D2478"/>
    <w:rsid w:val="003D2C00"/>
    <w:rsid w:val="003D2D9B"/>
    <w:rsid w:val="003D385E"/>
    <w:rsid w:val="003D41C3"/>
    <w:rsid w:val="003D4835"/>
    <w:rsid w:val="003D4EA3"/>
    <w:rsid w:val="003D53DF"/>
    <w:rsid w:val="003D5831"/>
    <w:rsid w:val="003D597C"/>
    <w:rsid w:val="003D5980"/>
    <w:rsid w:val="003D5B1F"/>
    <w:rsid w:val="003D5DD5"/>
    <w:rsid w:val="003D5F47"/>
    <w:rsid w:val="003D6122"/>
    <w:rsid w:val="003D6509"/>
    <w:rsid w:val="003D65C0"/>
    <w:rsid w:val="003D6649"/>
    <w:rsid w:val="003D7146"/>
    <w:rsid w:val="003D7917"/>
    <w:rsid w:val="003D7999"/>
    <w:rsid w:val="003D7FB1"/>
    <w:rsid w:val="003E004D"/>
    <w:rsid w:val="003E00B3"/>
    <w:rsid w:val="003E084D"/>
    <w:rsid w:val="003E0853"/>
    <w:rsid w:val="003E104F"/>
    <w:rsid w:val="003E128F"/>
    <w:rsid w:val="003E148D"/>
    <w:rsid w:val="003E14A6"/>
    <w:rsid w:val="003E15FA"/>
    <w:rsid w:val="003E15FB"/>
    <w:rsid w:val="003E16CC"/>
    <w:rsid w:val="003E179A"/>
    <w:rsid w:val="003E1B02"/>
    <w:rsid w:val="003E1D16"/>
    <w:rsid w:val="003E1D23"/>
    <w:rsid w:val="003E24A5"/>
    <w:rsid w:val="003E2DEA"/>
    <w:rsid w:val="003E31EA"/>
    <w:rsid w:val="003E3786"/>
    <w:rsid w:val="003E3A77"/>
    <w:rsid w:val="003E3C7C"/>
    <w:rsid w:val="003E3D32"/>
    <w:rsid w:val="003E3DD1"/>
    <w:rsid w:val="003E42D2"/>
    <w:rsid w:val="003E43CA"/>
    <w:rsid w:val="003E4493"/>
    <w:rsid w:val="003E44FC"/>
    <w:rsid w:val="003E46C7"/>
    <w:rsid w:val="003E4789"/>
    <w:rsid w:val="003E5084"/>
    <w:rsid w:val="003E517D"/>
    <w:rsid w:val="003E540C"/>
    <w:rsid w:val="003E55E4"/>
    <w:rsid w:val="003E5B3A"/>
    <w:rsid w:val="003E631B"/>
    <w:rsid w:val="003E64AD"/>
    <w:rsid w:val="003E68CE"/>
    <w:rsid w:val="003E69B8"/>
    <w:rsid w:val="003E6B9D"/>
    <w:rsid w:val="003E705B"/>
    <w:rsid w:val="003E7090"/>
    <w:rsid w:val="003E7144"/>
    <w:rsid w:val="003E74E3"/>
    <w:rsid w:val="003E7676"/>
    <w:rsid w:val="003E7746"/>
    <w:rsid w:val="003E78F0"/>
    <w:rsid w:val="003E7B85"/>
    <w:rsid w:val="003F05C7"/>
    <w:rsid w:val="003F0EDB"/>
    <w:rsid w:val="003F0EDD"/>
    <w:rsid w:val="003F1D3F"/>
    <w:rsid w:val="003F1F17"/>
    <w:rsid w:val="003F24A2"/>
    <w:rsid w:val="003F25D5"/>
    <w:rsid w:val="003F2A52"/>
    <w:rsid w:val="003F2CD4"/>
    <w:rsid w:val="003F32FD"/>
    <w:rsid w:val="003F370E"/>
    <w:rsid w:val="003F3C3A"/>
    <w:rsid w:val="003F4036"/>
    <w:rsid w:val="003F4A38"/>
    <w:rsid w:val="003F4A65"/>
    <w:rsid w:val="003F4F9D"/>
    <w:rsid w:val="003F5152"/>
    <w:rsid w:val="003F52DB"/>
    <w:rsid w:val="003F559A"/>
    <w:rsid w:val="003F56D3"/>
    <w:rsid w:val="003F5B82"/>
    <w:rsid w:val="003F5BDE"/>
    <w:rsid w:val="003F5CA0"/>
    <w:rsid w:val="003F5DCE"/>
    <w:rsid w:val="003F6392"/>
    <w:rsid w:val="003F6BBE"/>
    <w:rsid w:val="003F77C3"/>
    <w:rsid w:val="003F7FF4"/>
    <w:rsid w:val="004000E8"/>
    <w:rsid w:val="00400120"/>
    <w:rsid w:val="004008B0"/>
    <w:rsid w:val="00400A58"/>
    <w:rsid w:val="00401234"/>
    <w:rsid w:val="00401346"/>
    <w:rsid w:val="0040150E"/>
    <w:rsid w:val="00401B60"/>
    <w:rsid w:val="00401C4B"/>
    <w:rsid w:val="00402353"/>
    <w:rsid w:val="0040255D"/>
    <w:rsid w:val="004028A6"/>
    <w:rsid w:val="00402DAF"/>
    <w:rsid w:val="00402E2B"/>
    <w:rsid w:val="00402EC2"/>
    <w:rsid w:val="00403181"/>
    <w:rsid w:val="0040334B"/>
    <w:rsid w:val="00403C08"/>
    <w:rsid w:val="004040C0"/>
    <w:rsid w:val="00404697"/>
    <w:rsid w:val="004047E9"/>
    <w:rsid w:val="004049D4"/>
    <w:rsid w:val="00404BBE"/>
    <w:rsid w:val="0040512B"/>
    <w:rsid w:val="0040546F"/>
    <w:rsid w:val="0040554C"/>
    <w:rsid w:val="0040579C"/>
    <w:rsid w:val="00405CA5"/>
    <w:rsid w:val="00405DEB"/>
    <w:rsid w:val="00406147"/>
    <w:rsid w:val="00406620"/>
    <w:rsid w:val="0040664A"/>
    <w:rsid w:val="00406A49"/>
    <w:rsid w:val="00406A8C"/>
    <w:rsid w:val="00406BA2"/>
    <w:rsid w:val="00406C60"/>
    <w:rsid w:val="00406D09"/>
    <w:rsid w:val="00406E72"/>
    <w:rsid w:val="00407BDA"/>
    <w:rsid w:val="00407C29"/>
    <w:rsid w:val="00407CD3"/>
    <w:rsid w:val="00410134"/>
    <w:rsid w:val="00410164"/>
    <w:rsid w:val="00410506"/>
    <w:rsid w:val="0041078A"/>
    <w:rsid w:val="004108CA"/>
    <w:rsid w:val="00410B4D"/>
    <w:rsid w:val="00410B72"/>
    <w:rsid w:val="00410C9B"/>
    <w:rsid w:val="00410F18"/>
    <w:rsid w:val="0041142D"/>
    <w:rsid w:val="00411437"/>
    <w:rsid w:val="00411691"/>
    <w:rsid w:val="00411B1A"/>
    <w:rsid w:val="00411DDA"/>
    <w:rsid w:val="00411F29"/>
    <w:rsid w:val="004120F1"/>
    <w:rsid w:val="0041258E"/>
    <w:rsid w:val="0041263E"/>
    <w:rsid w:val="00412E3D"/>
    <w:rsid w:val="0041333B"/>
    <w:rsid w:val="0041384A"/>
    <w:rsid w:val="00413AAC"/>
    <w:rsid w:val="00414392"/>
    <w:rsid w:val="00414AB1"/>
    <w:rsid w:val="00414C64"/>
    <w:rsid w:val="004150E9"/>
    <w:rsid w:val="00415CEE"/>
    <w:rsid w:val="00415E14"/>
    <w:rsid w:val="00415E8A"/>
    <w:rsid w:val="004169E3"/>
    <w:rsid w:val="00416DDB"/>
    <w:rsid w:val="00416DDF"/>
    <w:rsid w:val="00416EC3"/>
    <w:rsid w:val="004200E9"/>
    <w:rsid w:val="00420230"/>
    <w:rsid w:val="004205BD"/>
    <w:rsid w:val="00420A99"/>
    <w:rsid w:val="00421105"/>
    <w:rsid w:val="004211A7"/>
    <w:rsid w:val="00421616"/>
    <w:rsid w:val="0042167F"/>
    <w:rsid w:val="004218B1"/>
    <w:rsid w:val="00421F66"/>
    <w:rsid w:val="0042262C"/>
    <w:rsid w:val="00422CDF"/>
    <w:rsid w:val="00422D12"/>
    <w:rsid w:val="004234DB"/>
    <w:rsid w:val="004234E7"/>
    <w:rsid w:val="00423A90"/>
    <w:rsid w:val="004242F4"/>
    <w:rsid w:val="0042434A"/>
    <w:rsid w:val="00424503"/>
    <w:rsid w:val="0042476F"/>
    <w:rsid w:val="00424A05"/>
    <w:rsid w:val="004251E3"/>
    <w:rsid w:val="0042595F"/>
    <w:rsid w:val="00425A2C"/>
    <w:rsid w:val="00425A2E"/>
    <w:rsid w:val="00425B68"/>
    <w:rsid w:val="00425D39"/>
    <w:rsid w:val="00425E9E"/>
    <w:rsid w:val="0042614B"/>
    <w:rsid w:val="00426328"/>
    <w:rsid w:val="00426910"/>
    <w:rsid w:val="00426A23"/>
    <w:rsid w:val="00426ADD"/>
    <w:rsid w:val="00427248"/>
    <w:rsid w:val="00427582"/>
    <w:rsid w:val="00427772"/>
    <w:rsid w:val="00427DCF"/>
    <w:rsid w:val="00427ED6"/>
    <w:rsid w:val="00430AA6"/>
    <w:rsid w:val="00430FDB"/>
    <w:rsid w:val="00431006"/>
    <w:rsid w:val="004319AA"/>
    <w:rsid w:val="00431A9F"/>
    <w:rsid w:val="00431AD6"/>
    <w:rsid w:val="00431F4A"/>
    <w:rsid w:val="00432114"/>
    <w:rsid w:val="004328D6"/>
    <w:rsid w:val="0043299F"/>
    <w:rsid w:val="00432F94"/>
    <w:rsid w:val="00432FA7"/>
    <w:rsid w:val="00433752"/>
    <w:rsid w:val="0043398F"/>
    <w:rsid w:val="00433B5E"/>
    <w:rsid w:val="00433C99"/>
    <w:rsid w:val="00433CB2"/>
    <w:rsid w:val="004345C8"/>
    <w:rsid w:val="0043473D"/>
    <w:rsid w:val="004348D7"/>
    <w:rsid w:val="004349F0"/>
    <w:rsid w:val="00434E58"/>
    <w:rsid w:val="00434ED0"/>
    <w:rsid w:val="00435275"/>
    <w:rsid w:val="00436136"/>
    <w:rsid w:val="004362DD"/>
    <w:rsid w:val="00436D15"/>
    <w:rsid w:val="00436E4F"/>
    <w:rsid w:val="004373BA"/>
    <w:rsid w:val="00437447"/>
    <w:rsid w:val="00437791"/>
    <w:rsid w:val="00437835"/>
    <w:rsid w:val="004378D3"/>
    <w:rsid w:val="00437925"/>
    <w:rsid w:val="0044012D"/>
    <w:rsid w:val="004404CD"/>
    <w:rsid w:val="00440663"/>
    <w:rsid w:val="004407C2"/>
    <w:rsid w:val="00440C67"/>
    <w:rsid w:val="004410B9"/>
    <w:rsid w:val="004415FB"/>
    <w:rsid w:val="00441829"/>
    <w:rsid w:val="004419F3"/>
    <w:rsid w:val="00441A8D"/>
    <w:rsid w:val="00441A92"/>
    <w:rsid w:val="00442587"/>
    <w:rsid w:val="004427DC"/>
    <w:rsid w:val="00442A5F"/>
    <w:rsid w:val="00442BFE"/>
    <w:rsid w:val="004439FC"/>
    <w:rsid w:val="00443C63"/>
    <w:rsid w:val="0044434B"/>
    <w:rsid w:val="00444B1D"/>
    <w:rsid w:val="00444D62"/>
    <w:rsid w:val="00444F56"/>
    <w:rsid w:val="004452C3"/>
    <w:rsid w:val="00445828"/>
    <w:rsid w:val="004459C8"/>
    <w:rsid w:val="00445C7D"/>
    <w:rsid w:val="00445DDB"/>
    <w:rsid w:val="00445F15"/>
    <w:rsid w:val="00446488"/>
    <w:rsid w:val="004466D9"/>
    <w:rsid w:val="004469FE"/>
    <w:rsid w:val="00446A99"/>
    <w:rsid w:val="00446B54"/>
    <w:rsid w:val="0044705A"/>
    <w:rsid w:val="004475BC"/>
    <w:rsid w:val="004475D6"/>
    <w:rsid w:val="00447BC3"/>
    <w:rsid w:val="00447E44"/>
    <w:rsid w:val="00450214"/>
    <w:rsid w:val="00450677"/>
    <w:rsid w:val="00450E98"/>
    <w:rsid w:val="00450EA8"/>
    <w:rsid w:val="004515C0"/>
    <w:rsid w:val="004517AA"/>
    <w:rsid w:val="0045190A"/>
    <w:rsid w:val="00451D87"/>
    <w:rsid w:val="00452864"/>
    <w:rsid w:val="00452925"/>
    <w:rsid w:val="00452AC4"/>
    <w:rsid w:val="00452CAC"/>
    <w:rsid w:val="0045334A"/>
    <w:rsid w:val="00453980"/>
    <w:rsid w:val="004545AE"/>
    <w:rsid w:val="0045467E"/>
    <w:rsid w:val="004555E3"/>
    <w:rsid w:val="0045566F"/>
    <w:rsid w:val="00455D0D"/>
    <w:rsid w:val="00455E5B"/>
    <w:rsid w:val="0045606C"/>
    <w:rsid w:val="0045630F"/>
    <w:rsid w:val="00456425"/>
    <w:rsid w:val="0045657E"/>
    <w:rsid w:val="004566F4"/>
    <w:rsid w:val="00456756"/>
    <w:rsid w:val="00456D12"/>
    <w:rsid w:val="004570C2"/>
    <w:rsid w:val="00457565"/>
    <w:rsid w:val="00457B71"/>
    <w:rsid w:val="00457B9C"/>
    <w:rsid w:val="00460668"/>
    <w:rsid w:val="004606A6"/>
    <w:rsid w:val="00460770"/>
    <w:rsid w:val="00460D15"/>
    <w:rsid w:val="004612B4"/>
    <w:rsid w:val="00461301"/>
    <w:rsid w:val="00461517"/>
    <w:rsid w:val="004616E7"/>
    <w:rsid w:val="00461892"/>
    <w:rsid w:val="0046211F"/>
    <w:rsid w:val="004625F8"/>
    <w:rsid w:val="00462665"/>
    <w:rsid w:val="00462C36"/>
    <w:rsid w:val="0046312E"/>
    <w:rsid w:val="0046367C"/>
    <w:rsid w:val="00463DD4"/>
    <w:rsid w:val="00464085"/>
    <w:rsid w:val="00464087"/>
    <w:rsid w:val="0046493F"/>
    <w:rsid w:val="00464AC7"/>
    <w:rsid w:val="00464BFE"/>
    <w:rsid w:val="00465B84"/>
    <w:rsid w:val="004661B2"/>
    <w:rsid w:val="004669E2"/>
    <w:rsid w:val="00466D07"/>
    <w:rsid w:val="00466F5E"/>
    <w:rsid w:val="00466FFC"/>
    <w:rsid w:val="004673C2"/>
    <w:rsid w:val="004674C2"/>
    <w:rsid w:val="004675DC"/>
    <w:rsid w:val="00467A12"/>
    <w:rsid w:val="00467C30"/>
    <w:rsid w:val="00467E65"/>
    <w:rsid w:val="00467EA7"/>
    <w:rsid w:val="00470334"/>
    <w:rsid w:val="004705D1"/>
    <w:rsid w:val="00470B4B"/>
    <w:rsid w:val="00470C2E"/>
    <w:rsid w:val="00470C31"/>
    <w:rsid w:val="0047102E"/>
    <w:rsid w:val="004718F3"/>
    <w:rsid w:val="00471976"/>
    <w:rsid w:val="00471DDA"/>
    <w:rsid w:val="00472537"/>
    <w:rsid w:val="0047271B"/>
    <w:rsid w:val="00472A16"/>
    <w:rsid w:val="00472CF7"/>
    <w:rsid w:val="00472F1C"/>
    <w:rsid w:val="00472F57"/>
    <w:rsid w:val="00472FB6"/>
    <w:rsid w:val="004734D0"/>
    <w:rsid w:val="00473BE8"/>
    <w:rsid w:val="00473DCE"/>
    <w:rsid w:val="0047400F"/>
    <w:rsid w:val="004749F5"/>
    <w:rsid w:val="00474F1A"/>
    <w:rsid w:val="004751F6"/>
    <w:rsid w:val="0047539F"/>
    <w:rsid w:val="004754DA"/>
    <w:rsid w:val="0047556B"/>
    <w:rsid w:val="004759C4"/>
    <w:rsid w:val="004762BF"/>
    <w:rsid w:val="004764EC"/>
    <w:rsid w:val="00476675"/>
    <w:rsid w:val="00476AA1"/>
    <w:rsid w:val="00476BDB"/>
    <w:rsid w:val="00477493"/>
    <w:rsid w:val="00477768"/>
    <w:rsid w:val="0047789C"/>
    <w:rsid w:val="004779B2"/>
    <w:rsid w:val="004804AB"/>
    <w:rsid w:val="0048061C"/>
    <w:rsid w:val="004809A0"/>
    <w:rsid w:val="004809E0"/>
    <w:rsid w:val="00480B28"/>
    <w:rsid w:val="00480E5D"/>
    <w:rsid w:val="00481203"/>
    <w:rsid w:val="00481249"/>
    <w:rsid w:val="004815FD"/>
    <w:rsid w:val="00481633"/>
    <w:rsid w:val="00481705"/>
    <w:rsid w:val="00481DE7"/>
    <w:rsid w:val="00481E77"/>
    <w:rsid w:val="00481E7D"/>
    <w:rsid w:val="00481EAE"/>
    <w:rsid w:val="00481FB4"/>
    <w:rsid w:val="004823A3"/>
    <w:rsid w:val="0048266F"/>
    <w:rsid w:val="00482695"/>
    <w:rsid w:val="00482780"/>
    <w:rsid w:val="00483577"/>
    <w:rsid w:val="0048363F"/>
    <w:rsid w:val="00483995"/>
    <w:rsid w:val="004839E7"/>
    <w:rsid w:val="00483EFF"/>
    <w:rsid w:val="004842C3"/>
    <w:rsid w:val="00484787"/>
    <w:rsid w:val="0048509A"/>
    <w:rsid w:val="004853C0"/>
    <w:rsid w:val="004855BE"/>
    <w:rsid w:val="004856A4"/>
    <w:rsid w:val="0048579F"/>
    <w:rsid w:val="00485B50"/>
    <w:rsid w:val="00485E93"/>
    <w:rsid w:val="0048634B"/>
    <w:rsid w:val="00486555"/>
    <w:rsid w:val="00486739"/>
    <w:rsid w:val="00486747"/>
    <w:rsid w:val="00487110"/>
    <w:rsid w:val="004872B3"/>
    <w:rsid w:val="00487362"/>
    <w:rsid w:val="00487747"/>
    <w:rsid w:val="00487CF7"/>
    <w:rsid w:val="00490025"/>
    <w:rsid w:val="00490813"/>
    <w:rsid w:val="00490B24"/>
    <w:rsid w:val="00490BA0"/>
    <w:rsid w:val="00490C6F"/>
    <w:rsid w:val="00490F50"/>
    <w:rsid w:val="00491003"/>
    <w:rsid w:val="00491484"/>
    <w:rsid w:val="004915D8"/>
    <w:rsid w:val="00491816"/>
    <w:rsid w:val="00491879"/>
    <w:rsid w:val="00491A42"/>
    <w:rsid w:val="00491AC4"/>
    <w:rsid w:val="00491B36"/>
    <w:rsid w:val="004921D6"/>
    <w:rsid w:val="004923DC"/>
    <w:rsid w:val="00492401"/>
    <w:rsid w:val="00492638"/>
    <w:rsid w:val="004928CF"/>
    <w:rsid w:val="004929DC"/>
    <w:rsid w:val="00492AB5"/>
    <w:rsid w:val="00492BC5"/>
    <w:rsid w:val="00492E72"/>
    <w:rsid w:val="00492E7B"/>
    <w:rsid w:val="0049305E"/>
    <w:rsid w:val="00493240"/>
    <w:rsid w:val="004939C9"/>
    <w:rsid w:val="004939D9"/>
    <w:rsid w:val="00493B0B"/>
    <w:rsid w:val="00493FD2"/>
    <w:rsid w:val="00494119"/>
    <w:rsid w:val="00494268"/>
    <w:rsid w:val="00494CE6"/>
    <w:rsid w:val="00495043"/>
    <w:rsid w:val="004951B7"/>
    <w:rsid w:val="00495751"/>
    <w:rsid w:val="00495DF0"/>
    <w:rsid w:val="00496498"/>
    <w:rsid w:val="004964F1"/>
    <w:rsid w:val="00496E03"/>
    <w:rsid w:val="00496E37"/>
    <w:rsid w:val="00496FBF"/>
    <w:rsid w:val="0049704C"/>
    <w:rsid w:val="00497085"/>
    <w:rsid w:val="00497314"/>
    <w:rsid w:val="004974EB"/>
    <w:rsid w:val="00497A97"/>
    <w:rsid w:val="00497B04"/>
    <w:rsid w:val="00497C28"/>
    <w:rsid w:val="00497C80"/>
    <w:rsid w:val="004A0373"/>
    <w:rsid w:val="004A0381"/>
    <w:rsid w:val="004A059A"/>
    <w:rsid w:val="004A0BF6"/>
    <w:rsid w:val="004A1384"/>
    <w:rsid w:val="004A1406"/>
    <w:rsid w:val="004A1610"/>
    <w:rsid w:val="004A16BC"/>
    <w:rsid w:val="004A1995"/>
    <w:rsid w:val="004A1A0F"/>
    <w:rsid w:val="004A1E00"/>
    <w:rsid w:val="004A27DF"/>
    <w:rsid w:val="004A2B94"/>
    <w:rsid w:val="004A2D47"/>
    <w:rsid w:val="004A3622"/>
    <w:rsid w:val="004A3696"/>
    <w:rsid w:val="004A38EA"/>
    <w:rsid w:val="004A3983"/>
    <w:rsid w:val="004A39A7"/>
    <w:rsid w:val="004A3A69"/>
    <w:rsid w:val="004A4164"/>
    <w:rsid w:val="004A4A51"/>
    <w:rsid w:val="004A4D56"/>
    <w:rsid w:val="004A50F6"/>
    <w:rsid w:val="004A5256"/>
    <w:rsid w:val="004A54AE"/>
    <w:rsid w:val="004A562F"/>
    <w:rsid w:val="004A574C"/>
    <w:rsid w:val="004A5C51"/>
    <w:rsid w:val="004A614C"/>
    <w:rsid w:val="004A6843"/>
    <w:rsid w:val="004A6867"/>
    <w:rsid w:val="004A6C0F"/>
    <w:rsid w:val="004A6EE7"/>
    <w:rsid w:val="004A71AA"/>
    <w:rsid w:val="004A78AC"/>
    <w:rsid w:val="004A7AE6"/>
    <w:rsid w:val="004A7D0F"/>
    <w:rsid w:val="004B0802"/>
    <w:rsid w:val="004B0840"/>
    <w:rsid w:val="004B0924"/>
    <w:rsid w:val="004B09DB"/>
    <w:rsid w:val="004B0BE0"/>
    <w:rsid w:val="004B0C2D"/>
    <w:rsid w:val="004B0EA0"/>
    <w:rsid w:val="004B1049"/>
    <w:rsid w:val="004B195C"/>
    <w:rsid w:val="004B19E1"/>
    <w:rsid w:val="004B1C85"/>
    <w:rsid w:val="004B1CFE"/>
    <w:rsid w:val="004B1DB8"/>
    <w:rsid w:val="004B2532"/>
    <w:rsid w:val="004B256C"/>
    <w:rsid w:val="004B2A1A"/>
    <w:rsid w:val="004B2DBA"/>
    <w:rsid w:val="004B2F5A"/>
    <w:rsid w:val="004B2F6C"/>
    <w:rsid w:val="004B3382"/>
    <w:rsid w:val="004B3975"/>
    <w:rsid w:val="004B3B1F"/>
    <w:rsid w:val="004B4029"/>
    <w:rsid w:val="004B4205"/>
    <w:rsid w:val="004B4459"/>
    <w:rsid w:val="004B44CE"/>
    <w:rsid w:val="004B4593"/>
    <w:rsid w:val="004B4A1A"/>
    <w:rsid w:val="004B4B26"/>
    <w:rsid w:val="004B5033"/>
    <w:rsid w:val="004B5D51"/>
    <w:rsid w:val="004B6553"/>
    <w:rsid w:val="004B680F"/>
    <w:rsid w:val="004B74DE"/>
    <w:rsid w:val="004B74E1"/>
    <w:rsid w:val="004B7610"/>
    <w:rsid w:val="004B7C0C"/>
    <w:rsid w:val="004B7DA2"/>
    <w:rsid w:val="004B7DC3"/>
    <w:rsid w:val="004C0163"/>
    <w:rsid w:val="004C0C9D"/>
    <w:rsid w:val="004C0F8D"/>
    <w:rsid w:val="004C103C"/>
    <w:rsid w:val="004C1260"/>
    <w:rsid w:val="004C1285"/>
    <w:rsid w:val="004C14C3"/>
    <w:rsid w:val="004C1C31"/>
    <w:rsid w:val="004C1E01"/>
    <w:rsid w:val="004C23B1"/>
    <w:rsid w:val="004C23BA"/>
    <w:rsid w:val="004C2920"/>
    <w:rsid w:val="004C2AD3"/>
    <w:rsid w:val="004C2B95"/>
    <w:rsid w:val="004C2C16"/>
    <w:rsid w:val="004C3216"/>
    <w:rsid w:val="004C34D2"/>
    <w:rsid w:val="004C3898"/>
    <w:rsid w:val="004C39D9"/>
    <w:rsid w:val="004C3A63"/>
    <w:rsid w:val="004C3B35"/>
    <w:rsid w:val="004C3B86"/>
    <w:rsid w:val="004C3C55"/>
    <w:rsid w:val="004C3D53"/>
    <w:rsid w:val="004C3E30"/>
    <w:rsid w:val="004C3EB5"/>
    <w:rsid w:val="004C3F28"/>
    <w:rsid w:val="004C4662"/>
    <w:rsid w:val="004C4910"/>
    <w:rsid w:val="004C5437"/>
    <w:rsid w:val="004C5EE9"/>
    <w:rsid w:val="004C5EF7"/>
    <w:rsid w:val="004C6206"/>
    <w:rsid w:val="004C6581"/>
    <w:rsid w:val="004C689D"/>
    <w:rsid w:val="004C6A7A"/>
    <w:rsid w:val="004C6D2F"/>
    <w:rsid w:val="004C6D4F"/>
    <w:rsid w:val="004C6E36"/>
    <w:rsid w:val="004C6ED8"/>
    <w:rsid w:val="004C72BF"/>
    <w:rsid w:val="004C7579"/>
    <w:rsid w:val="004C77F7"/>
    <w:rsid w:val="004C7AA0"/>
    <w:rsid w:val="004C7D3F"/>
    <w:rsid w:val="004D06BB"/>
    <w:rsid w:val="004D1135"/>
    <w:rsid w:val="004D1183"/>
    <w:rsid w:val="004D121B"/>
    <w:rsid w:val="004D18DB"/>
    <w:rsid w:val="004D2021"/>
    <w:rsid w:val="004D2254"/>
    <w:rsid w:val="004D22B0"/>
    <w:rsid w:val="004D2337"/>
    <w:rsid w:val="004D2343"/>
    <w:rsid w:val="004D36B1"/>
    <w:rsid w:val="004D3904"/>
    <w:rsid w:val="004D3A4A"/>
    <w:rsid w:val="004D3C15"/>
    <w:rsid w:val="004D3E71"/>
    <w:rsid w:val="004D3FA9"/>
    <w:rsid w:val="004D45FE"/>
    <w:rsid w:val="004D4670"/>
    <w:rsid w:val="004D4709"/>
    <w:rsid w:val="004D47B0"/>
    <w:rsid w:val="004D4D58"/>
    <w:rsid w:val="004D594B"/>
    <w:rsid w:val="004D5C0F"/>
    <w:rsid w:val="004D5D39"/>
    <w:rsid w:val="004D619E"/>
    <w:rsid w:val="004D6C54"/>
    <w:rsid w:val="004D6E88"/>
    <w:rsid w:val="004D738B"/>
    <w:rsid w:val="004D791B"/>
    <w:rsid w:val="004D7EBD"/>
    <w:rsid w:val="004E0084"/>
    <w:rsid w:val="004E0449"/>
    <w:rsid w:val="004E084E"/>
    <w:rsid w:val="004E08CB"/>
    <w:rsid w:val="004E0AFB"/>
    <w:rsid w:val="004E0BC3"/>
    <w:rsid w:val="004E1030"/>
    <w:rsid w:val="004E1090"/>
    <w:rsid w:val="004E11E7"/>
    <w:rsid w:val="004E13C3"/>
    <w:rsid w:val="004E1513"/>
    <w:rsid w:val="004E165C"/>
    <w:rsid w:val="004E1702"/>
    <w:rsid w:val="004E172C"/>
    <w:rsid w:val="004E18D2"/>
    <w:rsid w:val="004E1B0F"/>
    <w:rsid w:val="004E1BC3"/>
    <w:rsid w:val="004E1E53"/>
    <w:rsid w:val="004E2043"/>
    <w:rsid w:val="004E222C"/>
    <w:rsid w:val="004E23A6"/>
    <w:rsid w:val="004E23FC"/>
    <w:rsid w:val="004E2539"/>
    <w:rsid w:val="004E2680"/>
    <w:rsid w:val="004E269A"/>
    <w:rsid w:val="004E272D"/>
    <w:rsid w:val="004E2860"/>
    <w:rsid w:val="004E28F9"/>
    <w:rsid w:val="004E2C0C"/>
    <w:rsid w:val="004E2C90"/>
    <w:rsid w:val="004E2CD4"/>
    <w:rsid w:val="004E3411"/>
    <w:rsid w:val="004E37A5"/>
    <w:rsid w:val="004E3AB3"/>
    <w:rsid w:val="004E3BAF"/>
    <w:rsid w:val="004E3EE0"/>
    <w:rsid w:val="004E4115"/>
    <w:rsid w:val="004E4357"/>
    <w:rsid w:val="004E45AE"/>
    <w:rsid w:val="004E462E"/>
    <w:rsid w:val="004E4711"/>
    <w:rsid w:val="004E5296"/>
    <w:rsid w:val="004E53C7"/>
    <w:rsid w:val="004E5543"/>
    <w:rsid w:val="004E56DC"/>
    <w:rsid w:val="004E5C02"/>
    <w:rsid w:val="004E5F91"/>
    <w:rsid w:val="004E6215"/>
    <w:rsid w:val="004E6C03"/>
    <w:rsid w:val="004E6D07"/>
    <w:rsid w:val="004E6F16"/>
    <w:rsid w:val="004E7420"/>
    <w:rsid w:val="004E76F4"/>
    <w:rsid w:val="004E7873"/>
    <w:rsid w:val="004E7C33"/>
    <w:rsid w:val="004E7EB2"/>
    <w:rsid w:val="004F02E1"/>
    <w:rsid w:val="004F0445"/>
    <w:rsid w:val="004F067D"/>
    <w:rsid w:val="004F06CA"/>
    <w:rsid w:val="004F0A81"/>
    <w:rsid w:val="004F0B6C"/>
    <w:rsid w:val="004F0BB6"/>
    <w:rsid w:val="004F0E97"/>
    <w:rsid w:val="004F1330"/>
    <w:rsid w:val="004F16FC"/>
    <w:rsid w:val="004F19EB"/>
    <w:rsid w:val="004F2078"/>
    <w:rsid w:val="004F27D0"/>
    <w:rsid w:val="004F2CA9"/>
    <w:rsid w:val="004F2F97"/>
    <w:rsid w:val="004F30B7"/>
    <w:rsid w:val="004F4DA3"/>
    <w:rsid w:val="004F53E9"/>
    <w:rsid w:val="004F5C3F"/>
    <w:rsid w:val="004F631B"/>
    <w:rsid w:val="004F6322"/>
    <w:rsid w:val="004F659D"/>
    <w:rsid w:val="004F666D"/>
    <w:rsid w:val="004F66A7"/>
    <w:rsid w:val="004F6F71"/>
    <w:rsid w:val="004F735E"/>
    <w:rsid w:val="004F7A0B"/>
    <w:rsid w:val="004F7DBA"/>
    <w:rsid w:val="005000F3"/>
    <w:rsid w:val="00500670"/>
    <w:rsid w:val="00500B52"/>
    <w:rsid w:val="00500B99"/>
    <w:rsid w:val="00500BEB"/>
    <w:rsid w:val="00500D2C"/>
    <w:rsid w:val="005011C6"/>
    <w:rsid w:val="005011FB"/>
    <w:rsid w:val="005013BD"/>
    <w:rsid w:val="0050268E"/>
    <w:rsid w:val="005027B7"/>
    <w:rsid w:val="0050282A"/>
    <w:rsid w:val="005028C1"/>
    <w:rsid w:val="00502A05"/>
    <w:rsid w:val="00502F48"/>
    <w:rsid w:val="0050318E"/>
    <w:rsid w:val="005034EF"/>
    <w:rsid w:val="00503A0C"/>
    <w:rsid w:val="00504120"/>
    <w:rsid w:val="00504512"/>
    <w:rsid w:val="00504874"/>
    <w:rsid w:val="0050496B"/>
    <w:rsid w:val="00504B0D"/>
    <w:rsid w:val="00504D78"/>
    <w:rsid w:val="0050530D"/>
    <w:rsid w:val="0050533C"/>
    <w:rsid w:val="00505FEF"/>
    <w:rsid w:val="005064BF"/>
    <w:rsid w:val="005064CD"/>
    <w:rsid w:val="00506557"/>
    <w:rsid w:val="0050677A"/>
    <w:rsid w:val="00506849"/>
    <w:rsid w:val="00506D5C"/>
    <w:rsid w:val="00507194"/>
    <w:rsid w:val="0050779E"/>
    <w:rsid w:val="00507997"/>
    <w:rsid w:val="00507A6E"/>
    <w:rsid w:val="00507A9E"/>
    <w:rsid w:val="005102A2"/>
    <w:rsid w:val="005102C2"/>
    <w:rsid w:val="005104E2"/>
    <w:rsid w:val="005108D8"/>
    <w:rsid w:val="0051095C"/>
    <w:rsid w:val="00510FA1"/>
    <w:rsid w:val="00511392"/>
    <w:rsid w:val="00511553"/>
    <w:rsid w:val="005116F9"/>
    <w:rsid w:val="00511AE3"/>
    <w:rsid w:val="00511B0B"/>
    <w:rsid w:val="00511B0F"/>
    <w:rsid w:val="00511C63"/>
    <w:rsid w:val="00511E0A"/>
    <w:rsid w:val="00511E64"/>
    <w:rsid w:val="00512181"/>
    <w:rsid w:val="00512234"/>
    <w:rsid w:val="0051249C"/>
    <w:rsid w:val="00512811"/>
    <w:rsid w:val="00512ABD"/>
    <w:rsid w:val="005137C9"/>
    <w:rsid w:val="0051450C"/>
    <w:rsid w:val="00514531"/>
    <w:rsid w:val="005146A4"/>
    <w:rsid w:val="00514749"/>
    <w:rsid w:val="00514D30"/>
    <w:rsid w:val="005153A7"/>
    <w:rsid w:val="0051560C"/>
    <w:rsid w:val="005158BD"/>
    <w:rsid w:val="00515908"/>
    <w:rsid w:val="0051590B"/>
    <w:rsid w:val="0051769E"/>
    <w:rsid w:val="005178AB"/>
    <w:rsid w:val="00517B72"/>
    <w:rsid w:val="00517D9F"/>
    <w:rsid w:val="00517FD4"/>
    <w:rsid w:val="005201D2"/>
    <w:rsid w:val="00520298"/>
    <w:rsid w:val="0052063B"/>
    <w:rsid w:val="00520B62"/>
    <w:rsid w:val="00520FE5"/>
    <w:rsid w:val="00521080"/>
    <w:rsid w:val="005212CB"/>
    <w:rsid w:val="0052166D"/>
    <w:rsid w:val="005219CF"/>
    <w:rsid w:val="0052212F"/>
    <w:rsid w:val="00522170"/>
    <w:rsid w:val="00522857"/>
    <w:rsid w:val="005230C6"/>
    <w:rsid w:val="00523429"/>
    <w:rsid w:val="005234AA"/>
    <w:rsid w:val="00524560"/>
    <w:rsid w:val="0052488C"/>
    <w:rsid w:val="00524B08"/>
    <w:rsid w:val="005251B0"/>
    <w:rsid w:val="00525754"/>
    <w:rsid w:val="00525884"/>
    <w:rsid w:val="00525A40"/>
    <w:rsid w:val="00525C71"/>
    <w:rsid w:val="0052600B"/>
    <w:rsid w:val="005266DD"/>
    <w:rsid w:val="00526E55"/>
    <w:rsid w:val="00526F9B"/>
    <w:rsid w:val="00527076"/>
    <w:rsid w:val="00527114"/>
    <w:rsid w:val="00527ABB"/>
    <w:rsid w:val="00527D68"/>
    <w:rsid w:val="005300C3"/>
    <w:rsid w:val="00530156"/>
    <w:rsid w:val="00530333"/>
    <w:rsid w:val="00530D7E"/>
    <w:rsid w:val="005311C5"/>
    <w:rsid w:val="00531537"/>
    <w:rsid w:val="0053245A"/>
    <w:rsid w:val="00532A25"/>
    <w:rsid w:val="00532CBD"/>
    <w:rsid w:val="00532D9D"/>
    <w:rsid w:val="0053364B"/>
    <w:rsid w:val="00533C5F"/>
    <w:rsid w:val="0053435A"/>
    <w:rsid w:val="005345FB"/>
    <w:rsid w:val="00534AE0"/>
    <w:rsid w:val="00534B59"/>
    <w:rsid w:val="00534D24"/>
    <w:rsid w:val="0053530C"/>
    <w:rsid w:val="00535499"/>
    <w:rsid w:val="00535666"/>
    <w:rsid w:val="00535A5C"/>
    <w:rsid w:val="00536759"/>
    <w:rsid w:val="00536B97"/>
    <w:rsid w:val="00536DF7"/>
    <w:rsid w:val="0053716B"/>
    <w:rsid w:val="00537202"/>
    <w:rsid w:val="0053790B"/>
    <w:rsid w:val="00537C62"/>
    <w:rsid w:val="00537DB8"/>
    <w:rsid w:val="005408C3"/>
    <w:rsid w:val="00540C3D"/>
    <w:rsid w:val="00540EA3"/>
    <w:rsid w:val="00541033"/>
    <w:rsid w:val="00541AD8"/>
    <w:rsid w:val="0054206F"/>
    <w:rsid w:val="00542103"/>
    <w:rsid w:val="0054263E"/>
    <w:rsid w:val="00542735"/>
    <w:rsid w:val="00542D12"/>
    <w:rsid w:val="00542D68"/>
    <w:rsid w:val="00542EE5"/>
    <w:rsid w:val="00543205"/>
    <w:rsid w:val="005432BF"/>
    <w:rsid w:val="00543B3A"/>
    <w:rsid w:val="00543E03"/>
    <w:rsid w:val="00543E1E"/>
    <w:rsid w:val="00544751"/>
    <w:rsid w:val="00544AC8"/>
    <w:rsid w:val="00544CD1"/>
    <w:rsid w:val="00545011"/>
    <w:rsid w:val="00545101"/>
    <w:rsid w:val="005451D6"/>
    <w:rsid w:val="005451F2"/>
    <w:rsid w:val="00545796"/>
    <w:rsid w:val="00545830"/>
    <w:rsid w:val="0054634A"/>
    <w:rsid w:val="0054643F"/>
    <w:rsid w:val="005464F6"/>
    <w:rsid w:val="005465A6"/>
    <w:rsid w:val="00546970"/>
    <w:rsid w:val="00546C07"/>
    <w:rsid w:val="00546D33"/>
    <w:rsid w:val="00546F3E"/>
    <w:rsid w:val="005470B4"/>
    <w:rsid w:val="0054758E"/>
    <w:rsid w:val="00547601"/>
    <w:rsid w:val="00547A6F"/>
    <w:rsid w:val="00547AD6"/>
    <w:rsid w:val="00547DF3"/>
    <w:rsid w:val="00547E93"/>
    <w:rsid w:val="00547FF5"/>
    <w:rsid w:val="005505D7"/>
    <w:rsid w:val="00550604"/>
    <w:rsid w:val="00550C9B"/>
    <w:rsid w:val="005511D5"/>
    <w:rsid w:val="00551810"/>
    <w:rsid w:val="00551816"/>
    <w:rsid w:val="00551A80"/>
    <w:rsid w:val="00551AAB"/>
    <w:rsid w:val="00551C89"/>
    <w:rsid w:val="00552361"/>
    <w:rsid w:val="00553C09"/>
    <w:rsid w:val="00554164"/>
    <w:rsid w:val="0055446D"/>
    <w:rsid w:val="00554606"/>
    <w:rsid w:val="005548F4"/>
    <w:rsid w:val="00554909"/>
    <w:rsid w:val="00554C4A"/>
    <w:rsid w:val="00554D82"/>
    <w:rsid w:val="00554D8B"/>
    <w:rsid w:val="00554E19"/>
    <w:rsid w:val="00554E86"/>
    <w:rsid w:val="00554F70"/>
    <w:rsid w:val="00554FF8"/>
    <w:rsid w:val="00555002"/>
    <w:rsid w:val="00555048"/>
    <w:rsid w:val="0055629E"/>
    <w:rsid w:val="0055688F"/>
    <w:rsid w:val="00556B64"/>
    <w:rsid w:val="00556DCD"/>
    <w:rsid w:val="00557029"/>
    <w:rsid w:val="005573A9"/>
    <w:rsid w:val="005574AF"/>
    <w:rsid w:val="00557689"/>
    <w:rsid w:val="005577C0"/>
    <w:rsid w:val="00557AC2"/>
    <w:rsid w:val="00560928"/>
    <w:rsid w:val="00560B24"/>
    <w:rsid w:val="00560C31"/>
    <w:rsid w:val="0056121F"/>
    <w:rsid w:val="005617C5"/>
    <w:rsid w:val="00561A01"/>
    <w:rsid w:val="00561D67"/>
    <w:rsid w:val="00562364"/>
    <w:rsid w:val="00562796"/>
    <w:rsid w:val="00563209"/>
    <w:rsid w:val="005636D8"/>
    <w:rsid w:val="005639D7"/>
    <w:rsid w:val="00563ABE"/>
    <w:rsid w:val="00563BB8"/>
    <w:rsid w:val="00563D67"/>
    <w:rsid w:val="00564088"/>
    <w:rsid w:val="005644B2"/>
    <w:rsid w:val="005647E4"/>
    <w:rsid w:val="00564AE8"/>
    <w:rsid w:val="00564FBF"/>
    <w:rsid w:val="00565DED"/>
    <w:rsid w:val="00565DF1"/>
    <w:rsid w:val="00565FEB"/>
    <w:rsid w:val="00566557"/>
    <w:rsid w:val="005666FA"/>
    <w:rsid w:val="00566961"/>
    <w:rsid w:val="00566EC0"/>
    <w:rsid w:val="00567130"/>
    <w:rsid w:val="005676A1"/>
    <w:rsid w:val="0056778C"/>
    <w:rsid w:val="00567D95"/>
    <w:rsid w:val="005702D6"/>
    <w:rsid w:val="005704BB"/>
    <w:rsid w:val="00570632"/>
    <w:rsid w:val="00570971"/>
    <w:rsid w:val="00570B89"/>
    <w:rsid w:val="00570BB5"/>
    <w:rsid w:val="00570D73"/>
    <w:rsid w:val="00570FAF"/>
    <w:rsid w:val="00571554"/>
    <w:rsid w:val="005716E3"/>
    <w:rsid w:val="00571A96"/>
    <w:rsid w:val="00571BE1"/>
    <w:rsid w:val="00571CE5"/>
    <w:rsid w:val="00571D1C"/>
    <w:rsid w:val="00571D3C"/>
    <w:rsid w:val="005723DF"/>
    <w:rsid w:val="00572505"/>
    <w:rsid w:val="005729CA"/>
    <w:rsid w:val="005729FD"/>
    <w:rsid w:val="00572A03"/>
    <w:rsid w:val="0057307C"/>
    <w:rsid w:val="005731EB"/>
    <w:rsid w:val="00573475"/>
    <w:rsid w:val="005735CE"/>
    <w:rsid w:val="005737D8"/>
    <w:rsid w:val="00573A21"/>
    <w:rsid w:val="00573D87"/>
    <w:rsid w:val="00573EB2"/>
    <w:rsid w:val="00573F91"/>
    <w:rsid w:val="005741EE"/>
    <w:rsid w:val="005743DE"/>
    <w:rsid w:val="0057450F"/>
    <w:rsid w:val="005747BE"/>
    <w:rsid w:val="00574855"/>
    <w:rsid w:val="00574D96"/>
    <w:rsid w:val="00574F18"/>
    <w:rsid w:val="005750E4"/>
    <w:rsid w:val="00575221"/>
    <w:rsid w:val="005752DA"/>
    <w:rsid w:val="00575412"/>
    <w:rsid w:val="00575877"/>
    <w:rsid w:val="00575C27"/>
    <w:rsid w:val="00575FE4"/>
    <w:rsid w:val="005764C7"/>
    <w:rsid w:val="00576670"/>
    <w:rsid w:val="00576734"/>
    <w:rsid w:val="00576784"/>
    <w:rsid w:val="00576ADE"/>
    <w:rsid w:val="00576BC5"/>
    <w:rsid w:val="0057762F"/>
    <w:rsid w:val="005807DC"/>
    <w:rsid w:val="00580D72"/>
    <w:rsid w:val="00581243"/>
    <w:rsid w:val="00581326"/>
    <w:rsid w:val="0058172D"/>
    <w:rsid w:val="005817C9"/>
    <w:rsid w:val="0058196A"/>
    <w:rsid w:val="0058216A"/>
    <w:rsid w:val="005821F0"/>
    <w:rsid w:val="00582208"/>
    <w:rsid w:val="00582561"/>
    <w:rsid w:val="00582809"/>
    <w:rsid w:val="00582BE8"/>
    <w:rsid w:val="00583785"/>
    <w:rsid w:val="00583F52"/>
    <w:rsid w:val="00583F8C"/>
    <w:rsid w:val="005841C8"/>
    <w:rsid w:val="005843AC"/>
    <w:rsid w:val="00584816"/>
    <w:rsid w:val="00585C6A"/>
    <w:rsid w:val="00585E15"/>
    <w:rsid w:val="00586023"/>
    <w:rsid w:val="005862DA"/>
    <w:rsid w:val="00586342"/>
    <w:rsid w:val="0058638E"/>
    <w:rsid w:val="0058643B"/>
    <w:rsid w:val="00586451"/>
    <w:rsid w:val="00587222"/>
    <w:rsid w:val="00587486"/>
    <w:rsid w:val="0058798C"/>
    <w:rsid w:val="00587CF9"/>
    <w:rsid w:val="00590065"/>
    <w:rsid w:val="00590087"/>
    <w:rsid w:val="005900FA"/>
    <w:rsid w:val="00590A17"/>
    <w:rsid w:val="00590F22"/>
    <w:rsid w:val="00590FB2"/>
    <w:rsid w:val="00591795"/>
    <w:rsid w:val="005917CC"/>
    <w:rsid w:val="00592265"/>
    <w:rsid w:val="0059237B"/>
    <w:rsid w:val="005927D4"/>
    <w:rsid w:val="00592AAA"/>
    <w:rsid w:val="00592B09"/>
    <w:rsid w:val="00592E18"/>
    <w:rsid w:val="00593053"/>
    <w:rsid w:val="00593521"/>
    <w:rsid w:val="005935A4"/>
    <w:rsid w:val="00593AE2"/>
    <w:rsid w:val="00594566"/>
    <w:rsid w:val="00594678"/>
    <w:rsid w:val="0059469A"/>
    <w:rsid w:val="005948C2"/>
    <w:rsid w:val="00594CA2"/>
    <w:rsid w:val="0059588C"/>
    <w:rsid w:val="00595D45"/>
    <w:rsid w:val="00595D84"/>
    <w:rsid w:val="00595DCA"/>
    <w:rsid w:val="00595F41"/>
    <w:rsid w:val="00595F77"/>
    <w:rsid w:val="005960A5"/>
    <w:rsid w:val="00596106"/>
    <w:rsid w:val="00596121"/>
    <w:rsid w:val="00596282"/>
    <w:rsid w:val="00596737"/>
    <w:rsid w:val="00596E6C"/>
    <w:rsid w:val="00597136"/>
    <w:rsid w:val="00597480"/>
    <w:rsid w:val="0059779B"/>
    <w:rsid w:val="00597857"/>
    <w:rsid w:val="00597B77"/>
    <w:rsid w:val="005A04F4"/>
    <w:rsid w:val="005A05CA"/>
    <w:rsid w:val="005A0771"/>
    <w:rsid w:val="005A08A7"/>
    <w:rsid w:val="005A0942"/>
    <w:rsid w:val="005A0DAA"/>
    <w:rsid w:val="005A10ED"/>
    <w:rsid w:val="005A1551"/>
    <w:rsid w:val="005A1579"/>
    <w:rsid w:val="005A17E9"/>
    <w:rsid w:val="005A1AB5"/>
    <w:rsid w:val="005A1B36"/>
    <w:rsid w:val="005A1BA8"/>
    <w:rsid w:val="005A1BCB"/>
    <w:rsid w:val="005A209A"/>
    <w:rsid w:val="005A2284"/>
    <w:rsid w:val="005A265F"/>
    <w:rsid w:val="005A2C7E"/>
    <w:rsid w:val="005A3565"/>
    <w:rsid w:val="005A35B7"/>
    <w:rsid w:val="005A47CD"/>
    <w:rsid w:val="005A4950"/>
    <w:rsid w:val="005A4A47"/>
    <w:rsid w:val="005A4FBC"/>
    <w:rsid w:val="005A5227"/>
    <w:rsid w:val="005A5838"/>
    <w:rsid w:val="005A5C8F"/>
    <w:rsid w:val="005A6049"/>
    <w:rsid w:val="005A6075"/>
    <w:rsid w:val="005A6141"/>
    <w:rsid w:val="005A662D"/>
    <w:rsid w:val="005A669E"/>
    <w:rsid w:val="005A6933"/>
    <w:rsid w:val="005A6991"/>
    <w:rsid w:val="005A752F"/>
    <w:rsid w:val="005A763B"/>
    <w:rsid w:val="005A77DA"/>
    <w:rsid w:val="005B0105"/>
    <w:rsid w:val="005B0595"/>
    <w:rsid w:val="005B0B9E"/>
    <w:rsid w:val="005B0BA9"/>
    <w:rsid w:val="005B0D80"/>
    <w:rsid w:val="005B0E74"/>
    <w:rsid w:val="005B0E9B"/>
    <w:rsid w:val="005B0EED"/>
    <w:rsid w:val="005B11EA"/>
    <w:rsid w:val="005B1F23"/>
    <w:rsid w:val="005B224A"/>
    <w:rsid w:val="005B2268"/>
    <w:rsid w:val="005B244D"/>
    <w:rsid w:val="005B35BD"/>
    <w:rsid w:val="005B35D7"/>
    <w:rsid w:val="005B392A"/>
    <w:rsid w:val="005B3A3D"/>
    <w:rsid w:val="005B3AA3"/>
    <w:rsid w:val="005B3B9F"/>
    <w:rsid w:val="005B4074"/>
    <w:rsid w:val="005B41A3"/>
    <w:rsid w:val="005B4330"/>
    <w:rsid w:val="005B4A16"/>
    <w:rsid w:val="005B4C4E"/>
    <w:rsid w:val="005B4F4D"/>
    <w:rsid w:val="005B4F6B"/>
    <w:rsid w:val="005B5342"/>
    <w:rsid w:val="005B5493"/>
    <w:rsid w:val="005B54E0"/>
    <w:rsid w:val="005B54EA"/>
    <w:rsid w:val="005B5511"/>
    <w:rsid w:val="005B576D"/>
    <w:rsid w:val="005B5BD5"/>
    <w:rsid w:val="005B5EAF"/>
    <w:rsid w:val="005B5F54"/>
    <w:rsid w:val="005B673A"/>
    <w:rsid w:val="005B6972"/>
    <w:rsid w:val="005B6D71"/>
    <w:rsid w:val="005B6F41"/>
    <w:rsid w:val="005B6F83"/>
    <w:rsid w:val="005B7518"/>
    <w:rsid w:val="005B7742"/>
    <w:rsid w:val="005B7E3E"/>
    <w:rsid w:val="005C00C6"/>
    <w:rsid w:val="005C071C"/>
    <w:rsid w:val="005C071F"/>
    <w:rsid w:val="005C0738"/>
    <w:rsid w:val="005C0932"/>
    <w:rsid w:val="005C10B3"/>
    <w:rsid w:val="005C181A"/>
    <w:rsid w:val="005C197A"/>
    <w:rsid w:val="005C24B2"/>
    <w:rsid w:val="005C2555"/>
    <w:rsid w:val="005C2834"/>
    <w:rsid w:val="005C2C31"/>
    <w:rsid w:val="005C32D7"/>
    <w:rsid w:val="005C37F3"/>
    <w:rsid w:val="005C41D8"/>
    <w:rsid w:val="005C4221"/>
    <w:rsid w:val="005C42CB"/>
    <w:rsid w:val="005C433B"/>
    <w:rsid w:val="005C43D1"/>
    <w:rsid w:val="005C4D48"/>
    <w:rsid w:val="005C5543"/>
    <w:rsid w:val="005C56F7"/>
    <w:rsid w:val="005C581E"/>
    <w:rsid w:val="005C5EB0"/>
    <w:rsid w:val="005C60B8"/>
    <w:rsid w:val="005C61AC"/>
    <w:rsid w:val="005C628F"/>
    <w:rsid w:val="005C63F1"/>
    <w:rsid w:val="005C65B6"/>
    <w:rsid w:val="005C6B94"/>
    <w:rsid w:val="005C6E03"/>
    <w:rsid w:val="005C7277"/>
    <w:rsid w:val="005C74FB"/>
    <w:rsid w:val="005C76FB"/>
    <w:rsid w:val="005C7859"/>
    <w:rsid w:val="005C7D19"/>
    <w:rsid w:val="005C7FEE"/>
    <w:rsid w:val="005D030D"/>
    <w:rsid w:val="005D095F"/>
    <w:rsid w:val="005D15A9"/>
    <w:rsid w:val="005D1602"/>
    <w:rsid w:val="005D1BBA"/>
    <w:rsid w:val="005D1F4B"/>
    <w:rsid w:val="005D2485"/>
    <w:rsid w:val="005D28DF"/>
    <w:rsid w:val="005D2A85"/>
    <w:rsid w:val="005D2D53"/>
    <w:rsid w:val="005D3005"/>
    <w:rsid w:val="005D32AE"/>
    <w:rsid w:val="005D34C8"/>
    <w:rsid w:val="005D3624"/>
    <w:rsid w:val="005D3D89"/>
    <w:rsid w:val="005D4200"/>
    <w:rsid w:val="005D4903"/>
    <w:rsid w:val="005D4AB0"/>
    <w:rsid w:val="005D4FE7"/>
    <w:rsid w:val="005D53C3"/>
    <w:rsid w:val="005D59E8"/>
    <w:rsid w:val="005D623C"/>
    <w:rsid w:val="005D69BE"/>
    <w:rsid w:val="005D6C7E"/>
    <w:rsid w:val="005D701A"/>
    <w:rsid w:val="005D7271"/>
    <w:rsid w:val="005D7401"/>
    <w:rsid w:val="005D7A1B"/>
    <w:rsid w:val="005D7A4C"/>
    <w:rsid w:val="005D7B61"/>
    <w:rsid w:val="005D7C82"/>
    <w:rsid w:val="005D7ED3"/>
    <w:rsid w:val="005E00FE"/>
    <w:rsid w:val="005E05EE"/>
    <w:rsid w:val="005E07BF"/>
    <w:rsid w:val="005E0ABB"/>
    <w:rsid w:val="005E0C50"/>
    <w:rsid w:val="005E0C55"/>
    <w:rsid w:val="005E18FE"/>
    <w:rsid w:val="005E192E"/>
    <w:rsid w:val="005E1B1D"/>
    <w:rsid w:val="005E2387"/>
    <w:rsid w:val="005E2711"/>
    <w:rsid w:val="005E2A67"/>
    <w:rsid w:val="005E2CD1"/>
    <w:rsid w:val="005E2D28"/>
    <w:rsid w:val="005E2DCB"/>
    <w:rsid w:val="005E2FBD"/>
    <w:rsid w:val="005E324F"/>
    <w:rsid w:val="005E33DA"/>
    <w:rsid w:val="005E3457"/>
    <w:rsid w:val="005E37D1"/>
    <w:rsid w:val="005E385F"/>
    <w:rsid w:val="005E43CD"/>
    <w:rsid w:val="005E4663"/>
    <w:rsid w:val="005E4870"/>
    <w:rsid w:val="005E4FCF"/>
    <w:rsid w:val="005E53B7"/>
    <w:rsid w:val="005E5895"/>
    <w:rsid w:val="005E5942"/>
    <w:rsid w:val="005E5B81"/>
    <w:rsid w:val="005E5FCB"/>
    <w:rsid w:val="005E60C6"/>
    <w:rsid w:val="005E6492"/>
    <w:rsid w:val="005E6C10"/>
    <w:rsid w:val="005E75D7"/>
    <w:rsid w:val="005F036D"/>
    <w:rsid w:val="005F0595"/>
    <w:rsid w:val="005F074E"/>
    <w:rsid w:val="005F1418"/>
    <w:rsid w:val="005F20F2"/>
    <w:rsid w:val="005F239B"/>
    <w:rsid w:val="005F266D"/>
    <w:rsid w:val="005F27F6"/>
    <w:rsid w:val="005F2CB1"/>
    <w:rsid w:val="005F2D31"/>
    <w:rsid w:val="005F3E78"/>
    <w:rsid w:val="005F40B0"/>
    <w:rsid w:val="005F40F1"/>
    <w:rsid w:val="005F4108"/>
    <w:rsid w:val="005F4243"/>
    <w:rsid w:val="005F4272"/>
    <w:rsid w:val="005F45E1"/>
    <w:rsid w:val="005F46C3"/>
    <w:rsid w:val="005F46D6"/>
    <w:rsid w:val="005F4A65"/>
    <w:rsid w:val="005F4AC0"/>
    <w:rsid w:val="005F4B45"/>
    <w:rsid w:val="005F4E40"/>
    <w:rsid w:val="005F4FF3"/>
    <w:rsid w:val="005F509F"/>
    <w:rsid w:val="005F582F"/>
    <w:rsid w:val="005F589E"/>
    <w:rsid w:val="005F592E"/>
    <w:rsid w:val="005F5A9A"/>
    <w:rsid w:val="005F5C6B"/>
    <w:rsid w:val="005F5F41"/>
    <w:rsid w:val="005F618C"/>
    <w:rsid w:val="005F68AB"/>
    <w:rsid w:val="005F69AF"/>
    <w:rsid w:val="005F6C44"/>
    <w:rsid w:val="005F6E5F"/>
    <w:rsid w:val="005F70BD"/>
    <w:rsid w:val="005F72A3"/>
    <w:rsid w:val="005F7757"/>
    <w:rsid w:val="005F783A"/>
    <w:rsid w:val="005F7F27"/>
    <w:rsid w:val="0060064D"/>
    <w:rsid w:val="00600EF5"/>
    <w:rsid w:val="006019BC"/>
    <w:rsid w:val="00601F2D"/>
    <w:rsid w:val="0060200F"/>
    <w:rsid w:val="006021CE"/>
    <w:rsid w:val="0060251F"/>
    <w:rsid w:val="0060283C"/>
    <w:rsid w:val="00602EF6"/>
    <w:rsid w:val="00603906"/>
    <w:rsid w:val="00603A84"/>
    <w:rsid w:val="00603FEC"/>
    <w:rsid w:val="00603FF8"/>
    <w:rsid w:val="00604F14"/>
    <w:rsid w:val="00605289"/>
    <w:rsid w:val="00605346"/>
    <w:rsid w:val="0060551D"/>
    <w:rsid w:val="00605588"/>
    <w:rsid w:val="00605795"/>
    <w:rsid w:val="006059C5"/>
    <w:rsid w:val="00606961"/>
    <w:rsid w:val="00606ECD"/>
    <w:rsid w:val="006073BA"/>
    <w:rsid w:val="006074C1"/>
    <w:rsid w:val="0060764F"/>
    <w:rsid w:val="006078CF"/>
    <w:rsid w:val="00607C77"/>
    <w:rsid w:val="00607C80"/>
    <w:rsid w:val="00607ECA"/>
    <w:rsid w:val="006100EB"/>
    <w:rsid w:val="00610763"/>
    <w:rsid w:val="00610E1F"/>
    <w:rsid w:val="006110CB"/>
    <w:rsid w:val="00611209"/>
    <w:rsid w:val="0061124C"/>
    <w:rsid w:val="006112E4"/>
    <w:rsid w:val="006115CD"/>
    <w:rsid w:val="00611AAE"/>
    <w:rsid w:val="00611AB9"/>
    <w:rsid w:val="00611B9A"/>
    <w:rsid w:val="00611D06"/>
    <w:rsid w:val="00611FDB"/>
    <w:rsid w:val="006124B5"/>
    <w:rsid w:val="00613257"/>
    <w:rsid w:val="00613390"/>
    <w:rsid w:val="00613562"/>
    <w:rsid w:val="00613A45"/>
    <w:rsid w:val="00614994"/>
    <w:rsid w:val="00614B73"/>
    <w:rsid w:val="00614DBC"/>
    <w:rsid w:val="00614F40"/>
    <w:rsid w:val="006151D2"/>
    <w:rsid w:val="00615318"/>
    <w:rsid w:val="006155B3"/>
    <w:rsid w:val="0061591A"/>
    <w:rsid w:val="006160F3"/>
    <w:rsid w:val="0061623D"/>
    <w:rsid w:val="006165EE"/>
    <w:rsid w:val="00616D03"/>
    <w:rsid w:val="00616EC4"/>
    <w:rsid w:val="00616ECD"/>
    <w:rsid w:val="006172B2"/>
    <w:rsid w:val="0061766D"/>
    <w:rsid w:val="006177F4"/>
    <w:rsid w:val="00617B08"/>
    <w:rsid w:val="0062001A"/>
    <w:rsid w:val="00620294"/>
    <w:rsid w:val="00620B97"/>
    <w:rsid w:val="00621662"/>
    <w:rsid w:val="00621751"/>
    <w:rsid w:val="00621C8E"/>
    <w:rsid w:val="00621CFF"/>
    <w:rsid w:val="006223EF"/>
    <w:rsid w:val="006224E8"/>
    <w:rsid w:val="0062281D"/>
    <w:rsid w:val="00623058"/>
    <w:rsid w:val="00623121"/>
    <w:rsid w:val="006232E1"/>
    <w:rsid w:val="006234A6"/>
    <w:rsid w:val="006234DB"/>
    <w:rsid w:val="0062357C"/>
    <w:rsid w:val="006239E9"/>
    <w:rsid w:val="0062446A"/>
    <w:rsid w:val="0062454D"/>
    <w:rsid w:val="00624F1F"/>
    <w:rsid w:val="006252E1"/>
    <w:rsid w:val="006254B7"/>
    <w:rsid w:val="00625978"/>
    <w:rsid w:val="00626130"/>
    <w:rsid w:val="006261B8"/>
    <w:rsid w:val="006261D7"/>
    <w:rsid w:val="006261DA"/>
    <w:rsid w:val="00626339"/>
    <w:rsid w:val="00626579"/>
    <w:rsid w:val="00626A6A"/>
    <w:rsid w:val="00626B9A"/>
    <w:rsid w:val="00626F84"/>
    <w:rsid w:val="006274A6"/>
    <w:rsid w:val="0062798D"/>
    <w:rsid w:val="00627DB8"/>
    <w:rsid w:val="00627FF2"/>
    <w:rsid w:val="00630001"/>
    <w:rsid w:val="0063007F"/>
    <w:rsid w:val="00630782"/>
    <w:rsid w:val="00630D0D"/>
    <w:rsid w:val="00630F26"/>
    <w:rsid w:val="0063109A"/>
    <w:rsid w:val="006310A9"/>
    <w:rsid w:val="006311B3"/>
    <w:rsid w:val="006314C6"/>
    <w:rsid w:val="00631957"/>
    <w:rsid w:val="00631AA5"/>
    <w:rsid w:val="00631D01"/>
    <w:rsid w:val="00631DAF"/>
    <w:rsid w:val="00632043"/>
    <w:rsid w:val="0063284C"/>
    <w:rsid w:val="00632BD0"/>
    <w:rsid w:val="00633697"/>
    <w:rsid w:val="00634ACB"/>
    <w:rsid w:val="00634BF5"/>
    <w:rsid w:val="00634EEA"/>
    <w:rsid w:val="00635839"/>
    <w:rsid w:val="006362D2"/>
    <w:rsid w:val="00636398"/>
    <w:rsid w:val="0063672F"/>
    <w:rsid w:val="006367D3"/>
    <w:rsid w:val="006368D3"/>
    <w:rsid w:val="006369E9"/>
    <w:rsid w:val="00637216"/>
    <w:rsid w:val="006373D6"/>
    <w:rsid w:val="006377EC"/>
    <w:rsid w:val="00640E32"/>
    <w:rsid w:val="00640F0A"/>
    <w:rsid w:val="00641405"/>
    <w:rsid w:val="0064151F"/>
    <w:rsid w:val="00641533"/>
    <w:rsid w:val="006415B3"/>
    <w:rsid w:val="0064185A"/>
    <w:rsid w:val="006419A7"/>
    <w:rsid w:val="00641A63"/>
    <w:rsid w:val="00641F5F"/>
    <w:rsid w:val="0064208D"/>
    <w:rsid w:val="00642735"/>
    <w:rsid w:val="006427F0"/>
    <w:rsid w:val="00642840"/>
    <w:rsid w:val="00642B76"/>
    <w:rsid w:val="00642CD0"/>
    <w:rsid w:val="00642F0A"/>
    <w:rsid w:val="0064333C"/>
    <w:rsid w:val="00643475"/>
    <w:rsid w:val="0064396A"/>
    <w:rsid w:val="006439CE"/>
    <w:rsid w:val="00643A1E"/>
    <w:rsid w:val="00643AD5"/>
    <w:rsid w:val="00643CC6"/>
    <w:rsid w:val="00644123"/>
    <w:rsid w:val="00644986"/>
    <w:rsid w:val="00644A52"/>
    <w:rsid w:val="00645193"/>
    <w:rsid w:val="00645482"/>
    <w:rsid w:val="00645A27"/>
    <w:rsid w:val="00645C2B"/>
    <w:rsid w:val="00645D49"/>
    <w:rsid w:val="0064624E"/>
    <w:rsid w:val="0064647E"/>
    <w:rsid w:val="00646520"/>
    <w:rsid w:val="00646703"/>
    <w:rsid w:val="00646C22"/>
    <w:rsid w:val="00646E7E"/>
    <w:rsid w:val="00646FC4"/>
    <w:rsid w:val="00647435"/>
    <w:rsid w:val="006477F5"/>
    <w:rsid w:val="00650AB9"/>
    <w:rsid w:val="00650EA2"/>
    <w:rsid w:val="0065127D"/>
    <w:rsid w:val="0065134F"/>
    <w:rsid w:val="006519A2"/>
    <w:rsid w:val="00651FB6"/>
    <w:rsid w:val="00652807"/>
    <w:rsid w:val="006529AD"/>
    <w:rsid w:val="00652CED"/>
    <w:rsid w:val="00653266"/>
    <w:rsid w:val="006533E6"/>
    <w:rsid w:val="00653464"/>
    <w:rsid w:val="006536C9"/>
    <w:rsid w:val="006538FC"/>
    <w:rsid w:val="00653E2C"/>
    <w:rsid w:val="00653FB4"/>
    <w:rsid w:val="006545B1"/>
    <w:rsid w:val="006545C2"/>
    <w:rsid w:val="006549A8"/>
    <w:rsid w:val="0065500D"/>
    <w:rsid w:val="00655733"/>
    <w:rsid w:val="0065588E"/>
    <w:rsid w:val="00655ACD"/>
    <w:rsid w:val="00655CAD"/>
    <w:rsid w:val="00655CF7"/>
    <w:rsid w:val="00656776"/>
    <w:rsid w:val="00656819"/>
    <w:rsid w:val="00656A92"/>
    <w:rsid w:val="00656C75"/>
    <w:rsid w:val="00656DDE"/>
    <w:rsid w:val="00656DF3"/>
    <w:rsid w:val="00657BF4"/>
    <w:rsid w:val="00657CA2"/>
    <w:rsid w:val="00657EAA"/>
    <w:rsid w:val="0066011D"/>
    <w:rsid w:val="0066058A"/>
    <w:rsid w:val="006607C0"/>
    <w:rsid w:val="00660927"/>
    <w:rsid w:val="00660C27"/>
    <w:rsid w:val="006613A6"/>
    <w:rsid w:val="006613E5"/>
    <w:rsid w:val="0066165E"/>
    <w:rsid w:val="006618BD"/>
    <w:rsid w:val="0066190C"/>
    <w:rsid w:val="00661961"/>
    <w:rsid w:val="00661B03"/>
    <w:rsid w:val="00661BB3"/>
    <w:rsid w:val="00661CAF"/>
    <w:rsid w:val="00661D79"/>
    <w:rsid w:val="00662421"/>
    <w:rsid w:val="00662422"/>
    <w:rsid w:val="00662842"/>
    <w:rsid w:val="006628F2"/>
    <w:rsid w:val="00662919"/>
    <w:rsid w:val="006634B9"/>
    <w:rsid w:val="006634E6"/>
    <w:rsid w:val="00663549"/>
    <w:rsid w:val="006635AD"/>
    <w:rsid w:val="006636EB"/>
    <w:rsid w:val="0066393C"/>
    <w:rsid w:val="006639FE"/>
    <w:rsid w:val="00663AEB"/>
    <w:rsid w:val="00663B66"/>
    <w:rsid w:val="00663C72"/>
    <w:rsid w:val="006643AB"/>
    <w:rsid w:val="00664481"/>
    <w:rsid w:val="00664E1D"/>
    <w:rsid w:val="00664FC9"/>
    <w:rsid w:val="006655EE"/>
    <w:rsid w:val="00665AD2"/>
    <w:rsid w:val="00665E3D"/>
    <w:rsid w:val="00666013"/>
    <w:rsid w:val="0066635A"/>
    <w:rsid w:val="0066701D"/>
    <w:rsid w:val="00667075"/>
    <w:rsid w:val="006672A2"/>
    <w:rsid w:val="00667536"/>
    <w:rsid w:val="0066775C"/>
    <w:rsid w:val="00667A9E"/>
    <w:rsid w:val="00667EE7"/>
    <w:rsid w:val="00670922"/>
    <w:rsid w:val="00670B56"/>
    <w:rsid w:val="00670BE1"/>
    <w:rsid w:val="00670E64"/>
    <w:rsid w:val="0067129B"/>
    <w:rsid w:val="0067131B"/>
    <w:rsid w:val="006715C9"/>
    <w:rsid w:val="006715F6"/>
    <w:rsid w:val="006716B2"/>
    <w:rsid w:val="006716C5"/>
    <w:rsid w:val="00671DC9"/>
    <w:rsid w:val="00671E18"/>
    <w:rsid w:val="00671E79"/>
    <w:rsid w:val="00671FB9"/>
    <w:rsid w:val="00671FE8"/>
    <w:rsid w:val="0067218F"/>
    <w:rsid w:val="006727F1"/>
    <w:rsid w:val="00672E56"/>
    <w:rsid w:val="006734D6"/>
    <w:rsid w:val="00673784"/>
    <w:rsid w:val="006737BB"/>
    <w:rsid w:val="006738D8"/>
    <w:rsid w:val="00673B0F"/>
    <w:rsid w:val="006740DD"/>
    <w:rsid w:val="006741F2"/>
    <w:rsid w:val="0067421C"/>
    <w:rsid w:val="00674CC3"/>
    <w:rsid w:val="00674F8F"/>
    <w:rsid w:val="0067517A"/>
    <w:rsid w:val="00675432"/>
    <w:rsid w:val="00675639"/>
    <w:rsid w:val="0067586E"/>
    <w:rsid w:val="00675C72"/>
    <w:rsid w:val="00676098"/>
    <w:rsid w:val="006763F6"/>
    <w:rsid w:val="006768BC"/>
    <w:rsid w:val="00676904"/>
    <w:rsid w:val="00676B51"/>
    <w:rsid w:val="00676D1A"/>
    <w:rsid w:val="006771F9"/>
    <w:rsid w:val="00677303"/>
    <w:rsid w:val="006776D7"/>
    <w:rsid w:val="00677D07"/>
    <w:rsid w:val="0068012F"/>
    <w:rsid w:val="006801F4"/>
    <w:rsid w:val="006805F7"/>
    <w:rsid w:val="00680AA0"/>
    <w:rsid w:val="00680D79"/>
    <w:rsid w:val="00680FB1"/>
    <w:rsid w:val="00681003"/>
    <w:rsid w:val="00681153"/>
    <w:rsid w:val="006812CA"/>
    <w:rsid w:val="00681324"/>
    <w:rsid w:val="006815F2"/>
    <w:rsid w:val="0068162E"/>
    <w:rsid w:val="006816F7"/>
    <w:rsid w:val="006817C9"/>
    <w:rsid w:val="00682130"/>
    <w:rsid w:val="00682919"/>
    <w:rsid w:val="006829B2"/>
    <w:rsid w:val="006830A2"/>
    <w:rsid w:val="00683797"/>
    <w:rsid w:val="00683A3B"/>
    <w:rsid w:val="00683A42"/>
    <w:rsid w:val="00684179"/>
    <w:rsid w:val="00684721"/>
    <w:rsid w:val="00684C61"/>
    <w:rsid w:val="00685466"/>
    <w:rsid w:val="00685569"/>
    <w:rsid w:val="0068560C"/>
    <w:rsid w:val="00685921"/>
    <w:rsid w:val="00685EAF"/>
    <w:rsid w:val="00685F6F"/>
    <w:rsid w:val="0068608B"/>
    <w:rsid w:val="0068622C"/>
    <w:rsid w:val="006867A6"/>
    <w:rsid w:val="00686917"/>
    <w:rsid w:val="00686A87"/>
    <w:rsid w:val="00686AAF"/>
    <w:rsid w:val="00686BFC"/>
    <w:rsid w:val="00686C95"/>
    <w:rsid w:val="006874C8"/>
    <w:rsid w:val="006875B1"/>
    <w:rsid w:val="0068769A"/>
    <w:rsid w:val="006878E0"/>
    <w:rsid w:val="00690055"/>
    <w:rsid w:val="0069016E"/>
    <w:rsid w:val="006906DB"/>
    <w:rsid w:val="00690790"/>
    <w:rsid w:val="00690AA0"/>
    <w:rsid w:val="00690B5A"/>
    <w:rsid w:val="00690B69"/>
    <w:rsid w:val="00691A2E"/>
    <w:rsid w:val="00691B50"/>
    <w:rsid w:val="00691F0E"/>
    <w:rsid w:val="00691F40"/>
    <w:rsid w:val="0069217E"/>
    <w:rsid w:val="006921EA"/>
    <w:rsid w:val="006921F6"/>
    <w:rsid w:val="006929B2"/>
    <w:rsid w:val="00692C29"/>
    <w:rsid w:val="00692E40"/>
    <w:rsid w:val="0069313A"/>
    <w:rsid w:val="006931AC"/>
    <w:rsid w:val="00693238"/>
    <w:rsid w:val="006934C9"/>
    <w:rsid w:val="006937ED"/>
    <w:rsid w:val="006940BC"/>
    <w:rsid w:val="00694727"/>
    <w:rsid w:val="006947DE"/>
    <w:rsid w:val="00694815"/>
    <w:rsid w:val="00694B29"/>
    <w:rsid w:val="00694C87"/>
    <w:rsid w:val="00695097"/>
    <w:rsid w:val="00695860"/>
    <w:rsid w:val="006958CE"/>
    <w:rsid w:val="0069594C"/>
    <w:rsid w:val="00695A16"/>
    <w:rsid w:val="00695A30"/>
    <w:rsid w:val="00695C71"/>
    <w:rsid w:val="00695FC2"/>
    <w:rsid w:val="006962FB"/>
    <w:rsid w:val="00696949"/>
    <w:rsid w:val="006969A8"/>
    <w:rsid w:val="00697052"/>
    <w:rsid w:val="00697126"/>
    <w:rsid w:val="006972D4"/>
    <w:rsid w:val="00697530"/>
    <w:rsid w:val="006976B0"/>
    <w:rsid w:val="00697949"/>
    <w:rsid w:val="00697D39"/>
    <w:rsid w:val="00697F2A"/>
    <w:rsid w:val="006A0186"/>
    <w:rsid w:val="006A06B2"/>
    <w:rsid w:val="006A0E56"/>
    <w:rsid w:val="006A0ECE"/>
    <w:rsid w:val="006A10B1"/>
    <w:rsid w:val="006A1958"/>
    <w:rsid w:val="006A1B93"/>
    <w:rsid w:val="006A2735"/>
    <w:rsid w:val="006A2A84"/>
    <w:rsid w:val="006A2F5F"/>
    <w:rsid w:val="006A325E"/>
    <w:rsid w:val="006A3B1F"/>
    <w:rsid w:val="006A4340"/>
    <w:rsid w:val="006A44E3"/>
    <w:rsid w:val="006A461D"/>
    <w:rsid w:val="006A46FB"/>
    <w:rsid w:val="006A473B"/>
    <w:rsid w:val="006A4A15"/>
    <w:rsid w:val="006A51D5"/>
    <w:rsid w:val="006A52D5"/>
    <w:rsid w:val="006A5382"/>
    <w:rsid w:val="006A5761"/>
    <w:rsid w:val="006A586C"/>
    <w:rsid w:val="006A5B5F"/>
    <w:rsid w:val="006A5E28"/>
    <w:rsid w:val="006A6101"/>
    <w:rsid w:val="006A613C"/>
    <w:rsid w:val="006A6292"/>
    <w:rsid w:val="006A6447"/>
    <w:rsid w:val="006A6555"/>
    <w:rsid w:val="006A6620"/>
    <w:rsid w:val="006A6789"/>
    <w:rsid w:val="006A697B"/>
    <w:rsid w:val="006A6B46"/>
    <w:rsid w:val="006A6B51"/>
    <w:rsid w:val="006A74D0"/>
    <w:rsid w:val="006A78F3"/>
    <w:rsid w:val="006A79C9"/>
    <w:rsid w:val="006A7AFF"/>
    <w:rsid w:val="006B040B"/>
    <w:rsid w:val="006B06E0"/>
    <w:rsid w:val="006B077A"/>
    <w:rsid w:val="006B0EC6"/>
    <w:rsid w:val="006B1816"/>
    <w:rsid w:val="006B1D6D"/>
    <w:rsid w:val="006B2099"/>
    <w:rsid w:val="006B219F"/>
    <w:rsid w:val="006B2283"/>
    <w:rsid w:val="006B29E2"/>
    <w:rsid w:val="006B2A51"/>
    <w:rsid w:val="006B2EEB"/>
    <w:rsid w:val="006B33D2"/>
    <w:rsid w:val="006B3643"/>
    <w:rsid w:val="006B368A"/>
    <w:rsid w:val="006B38E3"/>
    <w:rsid w:val="006B3930"/>
    <w:rsid w:val="006B3DBE"/>
    <w:rsid w:val="006B4329"/>
    <w:rsid w:val="006B49CD"/>
    <w:rsid w:val="006B4B55"/>
    <w:rsid w:val="006B50CF"/>
    <w:rsid w:val="006B52D3"/>
    <w:rsid w:val="006B56C6"/>
    <w:rsid w:val="006B58B4"/>
    <w:rsid w:val="006B5AA5"/>
    <w:rsid w:val="006B5BA9"/>
    <w:rsid w:val="006B6094"/>
    <w:rsid w:val="006B6997"/>
    <w:rsid w:val="006B70C9"/>
    <w:rsid w:val="006B7277"/>
    <w:rsid w:val="006B7303"/>
    <w:rsid w:val="006B731D"/>
    <w:rsid w:val="006B7E8C"/>
    <w:rsid w:val="006B7F40"/>
    <w:rsid w:val="006B7FDA"/>
    <w:rsid w:val="006C0275"/>
    <w:rsid w:val="006C038C"/>
    <w:rsid w:val="006C03B8"/>
    <w:rsid w:val="006C0D10"/>
    <w:rsid w:val="006C12A8"/>
    <w:rsid w:val="006C2471"/>
    <w:rsid w:val="006C27F0"/>
    <w:rsid w:val="006C2961"/>
    <w:rsid w:val="006C2994"/>
    <w:rsid w:val="006C29D7"/>
    <w:rsid w:val="006C2D02"/>
    <w:rsid w:val="006C2EDF"/>
    <w:rsid w:val="006C32F5"/>
    <w:rsid w:val="006C351B"/>
    <w:rsid w:val="006C3588"/>
    <w:rsid w:val="006C35E0"/>
    <w:rsid w:val="006C385B"/>
    <w:rsid w:val="006C3BFD"/>
    <w:rsid w:val="006C3EED"/>
    <w:rsid w:val="006C405C"/>
    <w:rsid w:val="006C45A2"/>
    <w:rsid w:val="006C4B75"/>
    <w:rsid w:val="006C4BBA"/>
    <w:rsid w:val="006C4E5C"/>
    <w:rsid w:val="006C4F37"/>
    <w:rsid w:val="006C545C"/>
    <w:rsid w:val="006C57A8"/>
    <w:rsid w:val="006C58DF"/>
    <w:rsid w:val="006C59FF"/>
    <w:rsid w:val="006C5B25"/>
    <w:rsid w:val="006C5D10"/>
    <w:rsid w:val="006C5D5C"/>
    <w:rsid w:val="006C5EC9"/>
    <w:rsid w:val="006C6059"/>
    <w:rsid w:val="006C65D0"/>
    <w:rsid w:val="006C7522"/>
    <w:rsid w:val="006C79C5"/>
    <w:rsid w:val="006C7F11"/>
    <w:rsid w:val="006D00B5"/>
    <w:rsid w:val="006D015E"/>
    <w:rsid w:val="006D0AF4"/>
    <w:rsid w:val="006D0E13"/>
    <w:rsid w:val="006D0EF3"/>
    <w:rsid w:val="006D139D"/>
    <w:rsid w:val="006D145A"/>
    <w:rsid w:val="006D1544"/>
    <w:rsid w:val="006D17F6"/>
    <w:rsid w:val="006D2BCB"/>
    <w:rsid w:val="006D2C22"/>
    <w:rsid w:val="006D305F"/>
    <w:rsid w:val="006D351A"/>
    <w:rsid w:val="006D3ED8"/>
    <w:rsid w:val="006D4153"/>
    <w:rsid w:val="006D44A2"/>
    <w:rsid w:val="006D4A68"/>
    <w:rsid w:val="006D4C5B"/>
    <w:rsid w:val="006D5007"/>
    <w:rsid w:val="006D53EE"/>
    <w:rsid w:val="006D58D6"/>
    <w:rsid w:val="006D5CE4"/>
    <w:rsid w:val="006D5FB2"/>
    <w:rsid w:val="006D6046"/>
    <w:rsid w:val="006D6049"/>
    <w:rsid w:val="006D647A"/>
    <w:rsid w:val="006D6645"/>
    <w:rsid w:val="006D6833"/>
    <w:rsid w:val="006D6C21"/>
    <w:rsid w:val="006D6F08"/>
    <w:rsid w:val="006D74B9"/>
    <w:rsid w:val="006D74BE"/>
    <w:rsid w:val="006D7766"/>
    <w:rsid w:val="006D79AB"/>
    <w:rsid w:val="006D7BA8"/>
    <w:rsid w:val="006D7DA7"/>
    <w:rsid w:val="006E0100"/>
    <w:rsid w:val="006E02DA"/>
    <w:rsid w:val="006E062C"/>
    <w:rsid w:val="006E0B46"/>
    <w:rsid w:val="006E0FAF"/>
    <w:rsid w:val="006E131C"/>
    <w:rsid w:val="006E13E2"/>
    <w:rsid w:val="006E1D01"/>
    <w:rsid w:val="006E21CB"/>
    <w:rsid w:val="006E2500"/>
    <w:rsid w:val="006E258F"/>
    <w:rsid w:val="006E28B7"/>
    <w:rsid w:val="006E2B61"/>
    <w:rsid w:val="006E2F28"/>
    <w:rsid w:val="006E2F3C"/>
    <w:rsid w:val="006E2F40"/>
    <w:rsid w:val="006E31A0"/>
    <w:rsid w:val="006E3310"/>
    <w:rsid w:val="006E3367"/>
    <w:rsid w:val="006E350F"/>
    <w:rsid w:val="006E35B6"/>
    <w:rsid w:val="006E3790"/>
    <w:rsid w:val="006E3C64"/>
    <w:rsid w:val="006E4083"/>
    <w:rsid w:val="006E44D2"/>
    <w:rsid w:val="006E44D5"/>
    <w:rsid w:val="006E4523"/>
    <w:rsid w:val="006E456A"/>
    <w:rsid w:val="006E4677"/>
    <w:rsid w:val="006E46A8"/>
    <w:rsid w:val="006E4A5A"/>
    <w:rsid w:val="006E4E39"/>
    <w:rsid w:val="006E4E84"/>
    <w:rsid w:val="006E545B"/>
    <w:rsid w:val="006E565E"/>
    <w:rsid w:val="006E5A09"/>
    <w:rsid w:val="006E5A6E"/>
    <w:rsid w:val="006E60F8"/>
    <w:rsid w:val="006E69B3"/>
    <w:rsid w:val="006E6DFE"/>
    <w:rsid w:val="006E6E5E"/>
    <w:rsid w:val="006E7163"/>
    <w:rsid w:val="006E750B"/>
    <w:rsid w:val="006E7D3B"/>
    <w:rsid w:val="006F028F"/>
    <w:rsid w:val="006F08DF"/>
    <w:rsid w:val="006F0B8B"/>
    <w:rsid w:val="006F0CF9"/>
    <w:rsid w:val="006F0D29"/>
    <w:rsid w:val="006F0E91"/>
    <w:rsid w:val="006F146D"/>
    <w:rsid w:val="006F1B70"/>
    <w:rsid w:val="006F1DE2"/>
    <w:rsid w:val="006F24A9"/>
    <w:rsid w:val="006F2504"/>
    <w:rsid w:val="006F2A6B"/>
    <w:rsid w:val="006F2AC3"/>
    <w:rsid w:val="006F2E7D"/>
    <w:rsid w:val="006F3248"/>
    <w:rsid w:val="006F341D"/>
    <w:rsid w:val="006F3682"/>
    <w:rsid w:val="006F3B3A"/>
    <w:rsid w:val="006F3E60"/>
    <w:rsid w:val="006F43CD"/>
    <w:rsid w:val="006F487D"/>
    <w:rsid w:val="006F4FB3"/>
    <w:rsid w:val="006F58D4"/>
    <w:rsid w:val="006F5BBE"/>
    <w:rsid w:val="006F5C9A"/>
    <w:rsid w:val="006F5CAA"/>
    <w:rsid w:val="006F5EA9"/>
    <w:rsid w:val="006F5F4F"/>
    <w:rsid w:val="006F6123"/>
    <w:rsid w:val="006F6B85"/>
    <w:rsid w:val="006F71DC"/>
    <w:rsid w:val="006F7883"/>
    <w:rsid w:val="006F796C"/>
    <w:rsid w:val="006F7B5A"/>
    <w:rsid w:val="006F7BC8"/>
    <w:rsid w:val="006F7D7B"/>
    <w:rsid w:val="00700033"/>
    <w:rsid w:val="007000D2"/>
    <w:rsid w:val="00700142"/>
    <w:rsid w:val="00700998"/>
    <w:rsid w:val="00701012"/>
    <w:rsid w:val="007013F1"/>
    <w:rsid w:val="00701716"/>
    <w:rsid w:val="00701A05"/>
    <w:rsid w:val="00701CC8"/>
    <w:rsid w:val="007021EE"/>
    <w:rsid w:val="00702402"/>
    <w:rsid w:val="007028CD"/>
    <w:rsid w:val="00703123"/>
    <w:rsid w:val="0070346E"/>
    <w:rsid w:val="0070353E"/>
    <w:rsid w:val="00703660"/>
    <w:rsid w:val="0070382E"/>
    <w:rsid w:val="00703C83"/>
    <w:rsid w:val="0070430C"/>
    <w:rsid w:val="0070435C"/>
    <w:rsid w:val="00704647"/>
    <w:rsid w:val="007046BC"/>
    <w:rsid w:val="00704736"/>
    <w:rsid w:val="00704EDB"/>
    <w:rsid w:val="00705BC2"/>
    <w:rsid w:val="00705F8A"/>
    <w:rsid w:val="00706101"/>
    <w:rsid w:val="0070650B"/>
    <w:rsid w:val="0070666D"/>
    <w:rsid w:val="00706B8A"/>
    <w:rsid w:val="00706DF5"/>
    <w:rsid w:val="00706E2F"/>
    <w:rsid w:val="00706FAA"/>
    <w:rsid w:val="0070766F"/>
    <w:rsid w:val="007079B4"/>
    <w:rsid w:val="00707ADF"/>
    <w:rsid w:val="00707D61"/>
    <w:rsid w:val="007104AD"/>
    <w:rsid w:val="007104E3"/>
    <w:rsid w:val="007105B6"/>
    <w:rsid w:val="00710EB0"/>
    <w:rsid w:val="0071134F"/>
    <w:rsid w:val="007118CA"/>
    <w:rsid w:val="00711955"/>
    <w:rsid w:val="00711980"/>
    <w:rsid w:val="00711D31"/>
    <w:rsid w:val="00711DD0"/>
    <w:rsid w:val="007120FD"/>
    <w:rsid w:val="007121DF"/>
    <w:rsid w:val="00712287"/>
    <w:rsid w:val="00712772"/>
    <w:rsid w:val="007129CA"/>
    <w:rsid w:val="007139F5"/>
    <w:rsid w:val="00713B1B"/>
    <w:rsid w:val="00713C05"/>
    <w:rsid w:val="00713CF5"/>
    <w:rsid w:val="007140A8"/>
    <w:rsid w:val="00714102"/>
    <w:rsid w:val="00714750"/>
    <w:rsid w:val="007148D3"/>
    <w:rsid w:val="00714DA4"/>
    <w:rsid w:val="0071517C"/>
    <w:rsid w:val="007152DA"/>
    <w:rsid w:val="0071551B"/>
    <w:rsid w:val="00715638"/>
    <w:rsid w:val="00715785"/>
    <w:rsid w:val="007159AC"/>
    <w:rsid w:val="00715A32"/>
    <w:rsid w:val="00715B9A"/>
    <w:rsid w:val="00715C3A"/>
    <w:rsid w:val="0071600C"/>
    <w:rsid w:val="007161DA"/>
    <w:rsid w:val="007163B5"/>
    <w:rsid w:val="0071673F"/>
    <w:rsid w:val="00716C38"/>
    <w:rsid w:val="00717347"/>
    <w:rsid w:val="00717413"/>
    <w:rsid w:val="00717A05"/>
    <w:rsid w:val="00717AE6"/>
    <w:rsid w:val="0072075A"/>
    <w:rsid w:val="00720CB6"/>
    <w:rsid w:val="00720E8D"/>
    <w:rsid w:val="007212D3"/>
    <w:rsid w:val="00721499"/>
    <w:rsid w:val="00721760"/>
    <w:rsid w:val="00721859"/>
    <w:rsid w:val="007219F0"/>
    <w:rsid w:val="00721E95"/>
    <w:rsid w:val="007223B7"/>
    <w:rsid w:val="007227FA"/>
    <w:rsid w:val="00722C08"/>
    <w:rsid w:val="00723001"/>
    <w:rsid w:val="00723002"/>
    <w:rsid w:val="0072325E"/>
    <w:rsid w:val="0072328E"/>
    <w:rsid w:val="00723415"/>
    <w:rsid w:val="007239A5"/>
    <w:rsid w:val="00723F44"/>
    <w:rsid w:val="007245A0"/>
    <w:rsid w:val="00724649"/>
    <w:rsid w:val="00724AE1"/>
    <w:rsid w:val="00724FC1"/>
    <w:rsid w:val="00725052"/>
    <w:rsid w:val="00725161"/>
    <w:rsid w:val="007251D0"/>
    <w:rsid w:val="007252D2"/>
    <w:rsid w:val="00725300"/>
    <w:rsid w:val="00725B07"/>
    <w:rsid w:val="00725C67"/>
    <w:rsid w:val="00726A9D"/>
    <w:rsid w:val="00726EA6"/>
    <w:rsid w:val="00727208"/>
    <w:rsid w:val="00727299"/>
    <w:rsid w:val="00727537"/>
    <w:rsid w:val="00727680"/>
    <w:rsid w:val="007276D1"/>
    <w:rsid w:val="00727D2C"/>
    <w:rsid w:val="00727F5B"/>
    <w:rsid w:val="0073054C"/>
    <w:rsid w:val="00730C7D"/>
    <w:rsid w:val="00730E9A"/>
    <w:rsid w:val="00731066"/>
    <w:rsid w:val="007311A3"/>
    <w:rsid w:val="00731361"/>
    <w:rsid w:val="0073190B"/>
    <w:rsid w:val="00731993"/>
    <w:rsid w:val="00731A6F"/>
    <w:rsid w:val="00731B7E"/>
    <w:rsid w:val="00731F6D"/>
    <w:rsid w:val="00732064"/>
    <w:rsid w:val="00732211"/>
    <w:rsid w:val="007322F3"/>
    <w:rsid w:val="007323A3"/>
    <w:rsid w:val="007324E9"/>
    <w:rsid w:val="0073334A"/>
    <w:rsid w:val="00733521"/>
    <w:rsid w:val="00733553"/>
    <w:rsid w:val="007338FA"/>
    <w:rsid w:val="007342C3"/>
    <w:rsid w:val="007342C6"/>
    <w:rsid w:val="00734404"/>
    <w:rsid w:val="00734461"/>
    <w:rsid w:val="007348B1"/>
    <w:rsid w:val="00734A3B"/>
    <w:rsid w:val="00734E42"/>
    <w:rsid w:val="00734FCD"/>
    <w:rsid w:val="00735120"/>
    <w:rsid w:val="007356A1"/>
    <w:rsid w:val="007356AD"/>
    <w:rsid w:val="0073580E"/>
    <w:rsid w:val="007358C2"/>
    <w:rsid w:val="007360D8"/>
    <w:rsid w:val="00736143"/>
    <w:rsid w:val="007362A6"/>
    <w:rsid w:val="007362DB"/>
    <w:rsid w:val="0073682E"/>
    <w:rsid w:val="00736AA2"/>
    <w:rsid w:val="00736AF8"/>
    <w:rsid w:val="00736D7D"/>
    <w:rsid w:val="007370A5"/>
    <w:rsid w:val="007371D3"/>
    <w:rsid w:val="007374F9"/>
    <w:rsid w:val="00737564"/>
    <w:rsid w:val="00737B62"/>
    <w:rsid w:val="0074063A"/>
    <w:rsid w:val="0074078D"/>
    <w:rsid w:val="0074079B"/>
    <w:rsid w:val="00740B61"/>
    <w:rsid w:val="00740B74"/>
    <w:rsid w:val="00740E58"/>
    <w:rsid w:val="00740EEC"/>
    <w:rsid w:val="007412BA"/>
    <w:rsid w:val="00741368"/>
    <w:rsid w:val="007415B0"/>
    <w:rsid w:val="007419C8"/>
    <w:rsid w:val="00741F98"/>
    <w:rsid w:val="007427AE"/>
    <w:rsid w:val="00743009"/>
    <w:rsid w:val="0074370B"/>
    <w:rsid w:val="007442FE"/>
    <w:rsid w:val="007445A0"/>
    <w:rsid w:val="007451E7"/>
    <w:rsid w:val="0074523C"/>
    <w:rsid w:val="0074524B"/>
    <w:rsid w:val="0074542D"/>
    <w:rsid w:val="0074545D"/>
    <w:rsid w:val="007465FB"/>
    <w:rsid w:val="00746608"/>
    <w:rsid w:val="00746CE2"/>
    <w:rsid w:val="00746EAC"/>
    <w:rsid w:val="007471D5"/>
    <w:rsid w:val="007474A3"/>
    <w:rsid w:val="007475C3"/>
    <w:rsid w:val="007479DF"/>
    <w:rsid w:val="00747B4E"/>
    <w:rsid w:val="00747D8B"/>
    <w:rsid w:val="00750C28"/>
    <w:rsid w:val="00751228"/>
    <w:rsid w:val="00751F17"/>
    <w:rsid w:val="00751FA3"/>
    <w:rsid w:val="007520EE"/>
    <w:rsid w:val="00752950"/>
    <w:rsid w:val="00752C50"/>
    <w:rsid w:val="00753124"/>
    <w:rsid w:val="00753441"/>
    <w:rsid w:val="0075348B"/>
    <w:rsid w:val="007539D8"/>
    <w:rsid w:val="00753A88"/>
    <w:rsid w:val="00753DB8"/>
    <w:rsid w:val="007540AD"/>
    <w:rsid w:val="007543CB"/>
    <w:rsid w:val="0075458D"/>
    <w:rsid w:val="00755EC7"/>
    <w:rsid w:val="00755F52"/>
    <w:rsid w:val="00756B16"/>
    <w:rsid w:val="00756F2A"/>
    <w:rsid w:val="007570C4"/>
    <w:rsid w:val="00757105"/>
    <w:rsid w:val="007571E1"/>
    <w:rsid w:val="007575D7"/>
    <w:rsid w:val="00757E5F"/>
    <w:rsid w:val="00757F5E"/>
    <w:rsid w:val="007602E4"/>
    <w:rsid w:val="00760392"/>
    <w:rsid w:val="007604B2"/>
    <w:rsid w:val="007604D2"/>
    <w:rsid w:val="00760C05"/>
    <w:rsid w:val="00761099"/>
    <w:rsid w:val="007615D1"/>
    <w:rsid w:val="007616E7"/>
    <w:rsid w:val="00761981"/>
    <w:rsid w:val="007619CA"/>
    <w:rsid w:val="007619D7"/>
    <w:rsid w:val="00761C8C"/>
    <w:rsid w:val="00761CBA"/>
    <w:rsid w:val="00762158"/>
    <w:rsid w:val="007623FB"/>
    <w:rsid w:val="007624DD"/>
    <w:rsid w:val="00762604"/>
    <w:rsid w:val="0076319A"/>
    <w:rsid w:val="0076335E"/>
    <w:rsid w:val="00763B30"/>
    <w:rsid w:val="00764277"/>
    <w:rsid w:val="0076451B"/>
    <w:rsid w:val="00764724"/>
    <w:rsid w:val="00764AF3"/>
    <w:rsid w:val="0076514F"/>
    <w:rsid w:val="00765281"/>
    <w:rsid w:val="00765A3A"/>
    <w:rsid w:val="00766BAD"/>
    <w:rsid w:val="00767345"/>
    <w:rsid w:val="00767D80"/>
    <w:rsid w:val="00770099"/>
    <w:rsid w:val="00770226"/>
    <w:rsid w:val="00770A1C"/>
    <w:rsid w:val="00770BB5"/>
    <w:rsid w:val="00770E07"/>
    <w:rsid w:val="007711B7"/>
    <w:rsid w:val="007711FB"/>
    <w:rsid w:val="00771520"/>
    <w:rsid w:val="00771706"/>
    <w:rsid w:val="00771AA0"/>
    <w:rsid w:val="00771BA6"/>
    <w:rsid w:val="00771D42"/>
    <w:rsid w:val="0077212D"/>
    <w:rsid w:val="0077213F"/>
    <w:rsid w:val="0077263D"/>
    <w:rsid w:val="007729F8"/>
    <w:rsid w:val="00772C20"/>
    <w:rsid w:val="007731AF"/>
    <w:rsid w:val="007731FC"/>
    <w:rsid w:val="00773554"/>
    <w:rsid w:val="0077367E"/>
    <w:rsid w:val="00773FB6"/>
    <w:rsid w:val="0077410B"/>
    <w:rsid w:val="00774CC1"/>
    <w:rsid w:val="007750D5"/>
    <w:rsid w:val="00775124"/>
    <w:rsid w:val="0077553E"/>
    <w:rsid w:val="007755F2"/>
    <w:rsid w:val="007756F8"/>
    <w:rsid w:val="00775856"/>
    <w:rsid w:val="007758EB"/>
    <w:rsid w:val="00775BDA"/>
    <w:rsid w:val="00775F52"/>
    <w:rsid w:val="007760EB"/>
    <w:rsid w:val="00776672"/>
    <w:rsid w:val="00776971"/>
    <w:rsid w:val="00776B09"/>
    <w:rsid w:val="00776E96"/>
    <w:rsid w:val="007779A2"/>
    <w:rsid w:val="007801CE"/>
    <w:rsid w:val="007808CF"/>
    <w:rsid w:val="00780BAF"/>
    <w:rsid w:val="00780D77"/>
    <w:rsid w:val="00780F3B"/>
    <w:rsid w:val="00780F98"/>
    <w:rsid w:val="007812F3"/>
    <w:rsid w:val="00781626"/>
    <w:rsid w:val="0078177E"/>
    <w:rsid w:val="007818DA"/>
    <w:rsid w:val="00781C99"/>
    <w:rsid w:val="00782868"/>
    <w:rsid w:val="00782DF0"/>
    <w:rsid w:val="00782F54"/>
    <w:rsid w:val="0078304C"/>
    <w:rsid w:val="00783210"/>
    <w:rsid w:val="0078361C"/>
    <w:rsid w:val="00783673"/>
    <w:rsid w:val="00783878"/>
    <w:rsid w:val="00783B3A"/>
    <w:rsid w:val="00783BA9"/>
    <w:rsid w:val="00783E1E"/>
    <w:rsid w:val="00783E38"/>
    <w:rsid w:val="00783EFB"/>
    <w:rsid w:val="00783F0B"/>
    <w:rsid w:val="0078407F"/>
    <w:rsid w:val="0078417D"/>
    <w:rsid w:val="00784325"/>
    <w:rsid w:val="007845D1"/>
    <w:rsid w:val="00784646"/>
    <w:rsid w:val="0078476C"/>
    <w:rsid w:val="00784918"/>
    <w:rsid w:val="00784B8C"/>
    <w:rsid w:val="00784E42"/>
    <w:rsid w:val="00784F2E"/>
    <w:rsid w:val="00785349"/>
    <w:rsid w:val="00785490"/>
    <w:rsid w:val="0078563C"/>
    <w:rsid w:val="00785863"/>
    <w:rsid w:val="00785889"/>
    <w:rsid w:val="00785D29"/>
    <w:rsid w:val="00785FC8"/>
    <w:rsid w:val="007866D5"/>
    <w:rsid w:val="007867C7"/>
    <w:rsid w:val="00786864"/>
    <w:rsid w:val="00786AF6"/>
    <w:rsid w:val="00786C83"/>
    <w:rsid w:val="00786E64"/>
    <w:rsid w:val="00786ECC"/>
    <w:rsid w:val="00787349"/>
    <w:rsid w:val="0078758B"/>
    <w:rsid w:val="00787850"/>
    <w:rsid w:val="00787F72"/>
    <w:rsid w:val="00787FE3"/>
    <w:rsid w:val="0079030C"/>
    <w:rsid w:val="007906EA"/>
    <w:rsid w:val="007910B5"/>
    <w:rsid w:val="007913C4"/>
    <w:rsid w:val="00791A2B"/>
    <w:rsid w:val="00791AFC"/>
    <w:rsid w:val="00791FEF"/>
    <w:rsid w:val="007920D2"/>
    <w:rsid w:val="007925EA"/>
    <w:rsid w:val="0079268B"/>
    <w:rsid w:val="00792958"/>
    <w:rsid w:val="00792975"/>
    <w:rsid w:val="007929C8"/>
    <w:rsid w:val="00792B80"/>
    <w:rsid w:val="00792F94"/>
    <w:rsid w:val="00793162"/>
    <w:rsid w:val="007931C1"/>
    <w:rsid w:val="00793339"/>
    <w:rsid w:val="0079357F"/>
    <w:rsid w:val="00793838"/>
    <w:rsid w:val="00793CD8"/>
    <w:rsid w:val="00794596"/>
    <w:rsid w:val="00794B1D"/>
    <w:rsid w:val="00794BA7"/>
    <w:rsid w:val="00794C40"/>
    <w:rsid w:val="00795062"/>
    <w:rsid w:val="007950AF"/>
    <w:rsid w:val="0079534A"/>
    <w:rsid w:val="0079537F"/>
    <w:rsid w:val="007957B1"/>
    <w:rsid w:val="00795C92"/>
    <w:rsid w:val="00795E64"/>
    <w:rsid w:val="0079631A"/>
    <w:rsid w:val="007977D0"/>
    <w:rsid w:val="00797AFF"/>
    <w:rsid w:val="00797D03"/>
    <w:rsid w:val="007A02AC"/>
    <w:rsid w:val="007A0313"/>
    <w:rsid w:val="007A0BA7"/>
    <w:rsid w:val="007A0E6E"/>
    <w:rsid w:val="007A1175"/>
    <w:rsid w:val="007A1909"/>
    <w:rsid w:val="007A1CB3"/>
    <w:rsid w:val="007A2104"/>
    <w:rsid w:val="007A23F2"/>
    <w:rsid w:val="007A2553"/>
    <w:rsid w:val="007A25B4"/>
    <w:rsid w:val="007A27AD"/>
    <w:rsid w:val="007A2A5E"/>
    <w:rsid w:val="007A2BC3"/>
    <w:rsid w:val="007A306F"/>
    <w:rsid w:val="007A43A6"/>
    <w:rsid w:val="007A441F"/>
    <w:rsid w:val="007A4B72"/>
    <w:rsid w:val="007A4E24"/>
    <w:rsid w:val="007A57A2"/>
    <w:rsid w:val="007A58A6"/>
    <w:rsid w:val="007A5A69"/>
    <w:rsid w:val="007A5A7C"/>
    <w:rsid w:val="007A5BA9"/>
    <w:rsid w:val="007A5EED"/>
    <w:rsid w:val="007A5FAE"/>
    <w:rsid w:val="007A61D2"/>
    <w:rsid w:val="007A6261"/>
    <w:rsid w:val="007A632D"/>
    <w:rsid w:val="007A6349"/>
    <w:rsid w:val="007A646B"/>
    <w:rsid w:val="007A6488"/>
    <w:rsid w:val="007A6495"/>
    <w:rsid w:val="007A64AE"/>
    <w:rsid w:val="007A6836"/>
    <w:rsid w:val="007A6AA8"/>
    <w:rsid w:val="007A6F2F"/>
    <w:rsid w:val="007A7053"/>
    <w:rsid w:val="007A73CF"/>
    <w:rsid w:val="007A7FCF"/>
    <w:rsid w:val="007B037C"/>
    <w:rsid w:val="007B080A"/>
    <w:rsid w:val="007B153D"/>
    <w:rsid w:val="007B165A"/>
    <w:rsid w:val="007B17DD"/>
    <w:rsid w:val="007B1C85"/>
    <w:rsid w:val="007B1F8B"/>
    <w:rsid w:val="007B203E"/>
    <w:rsid w:val="007B2073"/>
    <w:rsid w:val="007B22D8"/>
    <w:rsid w:val="007B242D"/>
    <w:rsid w:val="007B29DB"/>
    <w:rsid w:val="007B3579"/>
    <w:rsid w:val="007B35ED"/>
    <w:rsid w:val="007B366C"/>
    <w:rsid w:val="007B3D2D"/>
    <w:rsid w:val="007B3D89"/>
    <w:rsid w:val="007B414F"/>
    <w:rsid w:val="007B437F"/>
    <w:rsid w:val="007B485F"/>
    <w:rsid w:val="007B50AE"/>
    <w:rsid w:val="007B51DF"/>
    <w:rsid w:val="007B59A7"/>
    <w:rsid w:val="007B5C47"/>
    <w:rsid w:val="007B5D06"/>
    <w:rsid w:val="007B5E21"/>
    <w:rsid w:val="007B638E"/>
    <w:rsid w:val="007B6518"/>
    <w:rsid w:val="007B65FD"/>
    <w:rsid w:val="007B6977"/>
    <w:rsid w:val="007B6B74"/>
    <w:rsid w:val="007B75D5"/>
    <w:rsid w:val="007B777C"/>
    <w:rsid w:val="007B7875"/>
    <w:rsid w:val="007C0476"/>
    <w:rsid w:val="007C05DD"/>
    <w:rsid w:val="007C0F8A"/>
    <w:rsid w:val="007C0FE0"/>
    <w:rsid w:val="007C13CB"/>
    <w:rsid w:val="007C19C1"/>
    <w:rsid w:val="007C1C08"/>
    <w:rsid w:val="007C1E67"/>
    <w:rsid w:val="007C1F98"/>
    <w:rsid w:val="007C21DD"/>
    <w:rsid w:val="007C22DA"/>
    <w:rsid w:val="007C255A"/>
    <w:rsid w:val="007C26F9"/>
    <w:rsid w:val="007C2720"/>
    <w:rsid w:val="007C28B9"/>
    <w:rsid w:val="007C2B96"/>
    <w:rsid w:val="007C2E46"/>
    <w:rsid w:val="007C304C"/>
    <w:rsid w:val="007C312E"/>
    <w:rsid w:val="007C319C"/>
    <w:rsid w:val="007C35B7"/>
    <w:rsid w:val="007C3785"/>
    <w:rsid w:val="007C3D18"/>
    <w:rsid w:val="007C4564"/>
    <w:rsid w:val="007C459E"/>
    <w:rsid w:val="007C4ACE"/>
    <w:rsid w:val="007C4B39"/>
    <w:rsid w:val="007C4C28"/>
    <w:rsid w:val="007C5B67"/>
    <w:rsid w:val="007C5CC4"/>
    <w:rsid w:val="007C5E2E"/>
    <w:rsid w:val="007C60BF"/>
    <w:rsid w:val="007C61AB"/>
    <w:rsid w:val="007C63CD"/>
    <w:rsid w:val="007C6449"/>
    <w:rsid w:val="007C6A07"/>
    <w:rsid w:val="007C6C6E"/>
    <w:rsid w:val="007C6D9B"/>
    <w:rsid w:val="007C7280"/>
    <w:rsid w:val="007C74AD"/>
    <w:rsid w:val="007C74BA"/>
    <w:rsid w:val="007C7532"/>
    <w:rsid w:val="007C75A1"/>
    <w:rsid w:val="007C7675"/>
    <w:rsid w:val="007C77A5"/>
    <w:rsid w:val="007D0217"/>
    <w:rsid w:val="007D04E5"/>
    <w:rsid w:val="007D082B"/>
    <w:rsid w:val="007D084D"/>
    <w:rsid w:val="007D08CC"/>
    <w:rsid w:val="007D1681"/>
    <w:rsid w:val="007D181C"/>
    <w:rsid w:val="007D1E22"/>
    <w:rsid w:val="007D261C"/>
    <w:rsid w:val="007D28AC"/>
    <w:rsid w:val="007D32A0"/>
    <w:rsid w:val="007D3776"/>
    <w:rsid w:val="007D466A"/>
    <w:rsid w:val="007D487A"/>
    <w:rsid w:val="007D4A64"/>
    <w:rsid w:val="007D5067"/>
    <w:rsid w:val="007D516A"/>
    <w:rsid w:val="007D5247"/>
    <w:rsid w:val="007D5809"/>
    <w:rsid w:val="007D5901"/>
    <w:rsid w:val="007D5D51"/>
    <w:rsid w:val="007D5E40"/>
    <w:rsid w:val="007D60D1"/>
    <w:rsid w:val="007D6354"/>
    <w:rsid w:val="007D648B"/>
    <w:rsid w:val="007D657D"/>
    <w:rsid w:val="007D65F7"/>
    <w:rsid w:val="007D6841"/>
    <w:rsid w:val="007D69F2"/>
    <w:rsid w:val="007D6C7C"/>
    <w:rsid w:val="007D73BC"/>
    <w:rsid w:val="007D7526"/>
    <w:rsid w:val="007D76A0"/>
    <w:rsid w:val="007D7AFB"/>
    <w:rsid w:val="007E0747"/>
    <w:rsid w:val="007E15E4"/>
    <w:rsid w:val="007E1F3D"/>
    <w:rsid w:val="007E225F"/>
    <w:rsid w:val="007E2503"/>
    <w:rsid w:val="007E252D"/>
    <w:rsid w:val="007E2FA0"/>
    <w:rsid w:val="007E317F"/>
    <w:rsid w:val="007E32DC"/>
    <w:rsid w:val="007E3537"/>
    <w:rsid w:val="007E3914"/>
    <w:rsid w:val="007E3EF5"/>
    <w:rsid w:val="007E446F"/>
    <w:rsid w:val="007E4610"/>
    <w:rsid w:val="007E4715"/>
    <w:rsid w:val="007E4D98"/>
    <w:rsid w:val="007E4D9C"/>
    <w:rsid w:val="007E4E18"/>
    <w:rsid w:val="007E505B"/>
    <w:rsid w:val="007E533C"/>
    <w:rsid w:val="007E53BD"/>
    <w:rsid w:val="007E5AC5"/>
    <w:rsid w:val="007E5F8C"/>
    <w:rsid w:val="007E6210"/>
    <w:rsid w:val="007E7091"/>
    <w:rsid w:val="007E7475"/>
    <w:rsid w:val="007E769B"/>
    <w:rsid w:val="007F01AA"/>
    <w:rsid w:val="007F090E"/>
    <w:rsid w:val="007F12B6"/>
    <w:rsid w:val="007F142E"/>
    <w:rsid w:val="007F14F3"/>
    <w:rsid w:val="007F1726"/>
    <w:rsid w:val="007F1C0A"/>
    <w:rsid w:val="007F1FEA"/>
    <w:rsid w:val="007F2200"/>
    <w:rsid w:val="007F2363"/>
    <w:rsid w:val="007F2BDC"/>
    <w:rsid w:val="007F3623"/>
    <w:rsid w:val="007F387F"/>
    <w:rsid w:val="007F38CA"/>
    <w:rsid w:val="007F3A04"/>
    <w:rsid w:val="007F3A2A"/>
    <w:rsid w:val="007F3F4A"/>
    <w:rsid w:val="007F46EB"/>
    <w:rsid w:val="007F4805"/>
    <w:rsid w:val="007F4904"/>
    <w:rsid w:val="007F491D"/>
    <w:rsid w:val="007F5678"/>
    <w:rsid w:val="007F5988"/>
    <w:rsid w:val="007F5E5F"/>
    <w:rsid w:val="007F6966"/>
    <w:rsid w:val="007F6FF6"/>
    <w:rsid w:val="007F7F41"/>
    <w:rsid w:val="0080009E"/>
    <w:rsid w:val="0080079E"/>
    <w:rsid w:val="008008A2"/>
    <w:rsid w:val="00800A4C"/>
    <w:rsid w:val="00800D4E"/>
    <w:rsid w:val="00800D57"/>
    <w:rsid w:val="00801491"/>
    <w:rsid w:val="00801562"/>
    <w:rsid w:val="0080187F"/>
    <w:rsid w:val="00801CC4"/>
    <w:rsid w:val="0080253D"/>
    <w:rsid w:val="0080276F"/>
    <w:rsid w:val="0080278F"/>
    <w:rsid w:val="0080283D"/>
    <w:rsid w:val="008028B2"/>
    <w:rsid w:val="00802B27"/>
    <w:rsid w:val="00802D6F"/>
    <w:rsid w:val="00802DEB"/>
    <w:rsid w:val="008030C0"/>
    <w:rsid w:val="0080325D"/>
    <w:rsid w:val="00803546"/>
    <w:rsid w:val="008036C5"/>
    <w:rsid w:val="00803FAE"/>
    <w:rsid w:val="0080403E"/>
    <w:rsid w:val="00804D34"/>
    <w:rsid w:val="00805143"/>
    <w:rsid w:val="008052C1"/>
    <w:rsid w:val="00805927"/>
    <w:rsid w:val="0080605F"/>
    <w:rsid w:val="008060AF"/>
    <w:rsid w:val="00807021"/>
    <w:rsid w:val="00807786"/>
    <w:rsid w:val="0080798F"/>
    <w:rsid w:val="008101B0"/>
    <w:rsid w:val="008103DD"/>
    <w:rsid w:val="00810466"/>
    <w:rsid w:val="00810A0E"/>
    <w:rsid w:val="00810AC3"/>
    <w:rsid w:val="00810E4D"/>
    <w:rsid w:val="00811240"/>
    <w:rsid w:val="008115C7"/>
    <w:rsid w:val="0081173F"/>
    <w:rsid w:val="00811C98"/>
    <w:rsid w:val="00811D34"/>
    <w:rsid w:val="00811F08"/>
    <w:rsid w:val="00811FCB"/>
    <w:rsid w:val="008125BB"/>
    <w:rsid w:val="008129EC"/>
    <w:rsid w:val="00812A3C"/>
    <w:rsid w:val="00812B68"/>
    <w:rsid w:val="00812CE9"/>
    <w:rsid w:val="008131C5"/>
    <w:rsid w:val="0081333C"/>
    <w:rsid w:val="008133DA"/>
    <w:rsid w:val="00813AAE"/>
    <w:rsid w:val="00813D91"/>
    <w:rsid w:val="0081415B"/>
    <w:rsid w:val="0081417C"/>
    <w:rsid w:val="0081422A"/>
    <w:rsid w:val="008143BB"/>
    <w:rsid w:val="00814AD5"/>
    <w:rsid w:val="00814F7B"/>
    <w:rsid w:val="0081560F"/>
    <w:rsid w:val="00815681"/>
    <w:rsid w:val="008156D5"/>
    <w:rsid w:val="008158D6"/>
    <w:rsid w:val="00815979"/>
    <w:rsid w:val="0081598F"/>
    <w:rsid w:val="00816F6E"/>
    <w:rsid w:val="00817196"/>
    <w:rsid w:val="0081757C"/>
    <w:rsid w:val="008179E9"/>
    <w:rsid w:val="00817FC4"/>
    <w:rsid w:val="00820048"/>
    <w:rsid w:val="008204BC"/>
    <w:rsid w:val="00820715"/>
    <w:rsid w:val="008208C3"/>
    <w:rsid w:val="00820AE6"/>
    <w:rsid w:val="00820F08"/>
    <w:rsid w:val="008213E6"/>
    <w:rsid w:val="008216C3"/>
    <w:rsid w:val="00821960"/>
    <w:rsid w:val="00821C42"/>
    <w:rsid w:val="008229BA"/>
    <w:rsid w:val="00822D3B"/>
    <w:rsid w:val="008231EF"/>
    <w:rsid w:val="00823262"/>
    <w:rsid w:val="008235DB"/>
    <w:rsid w:val="008238A7"/>
    <w:rsid w:val="008239B5"/>
    <w:rsid w:val="008239EC"/>
    <w:rsid w:val="00823C01"/>
    <w:rsid w:val="008240DA"/>
    <w:rsid w:val="0082461E"/>
    <w:rsid w:val="00824987"/>
    <w:rsid w:val="00824AB4"/>
    <w:rsid w:val="00824DF2"/>
    <w:rsid w:val="00824F71"/>
    <w:rsid w:val="00825144"/>
    <w:rsid w:val="00825AB5"/>
    <w:rsid w:val="00825C42"/>
    <w:rsid w:val="00825D25"/>
    <w:rsid w:val="00825D9F"/>
    <w:rsid w:val="00825EEF"/>
    <w:rsid w:val="00825F51"/>
    <w:rsid w:val="008268BA"/>
    <w:rsid w:val="00826A28"/>
    <w:rsid w:val="00826C77"/>
    <w:rsid w:val="00826FF8"/>
    <w:rsid w:val="008279C7"/>
    <w:rsid w:val="00827CAB"/>
    <w:rsid w:val="00827D6F"/>
    <w:rsid w:val="00827D8F"/>
    <w:rsid w:val="008302F8"/>
    <w:rsid w:val="00830330"/>
    <w:rsid w:val="00830677"/>
    <w:rsid w:val="0083091F"/>
    <w:rsid w:val="00830E87"/>
    <w:rsid w:val="00831117"/>
    <w:rsid w:val="00831810"/>
    <w:rsid w:val="00831CCB"/>
    <w:rsid w:val="00831EDA"/>
    <w:rsid w:val="0083207E"/>
    <w:rsid w:val="008326C1"/>
    <w:rsid w:val="008328DA"/>
    <w:rsid w:val="00832C97"/>
    <w:rsid w:val="008330F2"/>
    <w:rsid w:val="0083391C"/>
    <w:rsid w:val="00833938"/>
    <w:rsid w:val="0083400A"/>
    <w:rsid w:val="00834C82"/>
    <w:rsid w:val="00834D4E"/>
    <w:rsid w:val="0083565C"/>
    <w:rsid w:val="00835837"/>
    <w:rsid w:val="0083607B"/>
    <w:rsid w:val="00836861"/>
    <w:rsid w:val="00836DF7"/>
    <w:rsid w:val="008370D7"/>
    <w:rsid w:val="0083756D"/>
    <w:rsid w:val="008376AC"/>
    <w:rsid w:val="0083778B"/>
    <w:rsid w:val="00837F45"/>
    <w:rsid w:val="00840F75"/>
    <w:rsid w:val="00841446"/>
    <w:rsid w:val="0084145E"/>
    <w:rsid w:val="008416D9"/>
    <w:rsid w:val="008427B2"/>
    <w:rsid w:val="00842972"/>
    <w:rsid w:val="00842A83"/>
    <w:rsid w:val="00842B22"/>
    <w:rsid w:val="00842B45"/>
    <w:rsid w:val="00842DCF"/>
    <w:rsid w:val="008434C4"/>
    <w:rsid w:val="008437F1"/>
    <w:rsid w:val="00843879"/>
    <w:rsid w:val="008438E1"/>
    <w:rsid w:val="00843BF8"/>
    <w:rsid w:val="00843FB4"/>
    <w:rsid w:val="00843FEE"/>
    <w:rsid w:val="008440BE"/>
    <w:rsid w:val="008443C2"/>
    <w:rsid w:val="008444E8"/>
    <w:rsid w:val="008444E9"/>
    <w:rsid w:val="008444F2"/>
    <w:rsid w:val="008448EA"/>
    <w:rsid w:val="0084493A"/>
    <w:rsid w:val="00844BB1"/>
    <w:rsid w:val="00844E80"/>
    <w:rsid w:val="008457E1"/>
    <w:rsid w:val="00845BE3"/>
    <w:rsid w:val="00845E1A"/>
    <w:rsid w:val="008464E5"/>
    <w:rsid w:val="0084655B"/>
    <w:rsid w:val="00846698"/>
    <w:rsid w:val="00846CB9"/>
    <w:rsid w:val="00846DF4"/>
    <w:rsid w:val="00846EE2"/>
    <w:rsid w:val="00846FE7"/>
    <w:rsid w:val="0084761A"/>
    <w:rsid w:val="00847685"/>
    <w:rsid w:val="00847D29"/>
    <w:rsid w:val="00847D83"/>
    <w:rsid w:val="008500C9"/>
    <w:rsid w:val="00850579"/>
    <w:rsid w:val="00850777"/>
    <w:rsid w:val="008507C6"/>
    <w:rsid w:val="00851238"/>
    <w:rsid w:val="00851274"/>
    <w:rsid w:val="00851C3F"/>
    <w:rsid w:val="00852365"/>
    <w:rsid w:val="008523BA"/>
    <w:rsid w:val="008529CC"/>
    <w:rsid w:val="00852A36"/>
    <w:rsid w:val="00852F25"/>
    <w:rsid w:val="00853385"/>
    <w:rsid w:val="0085390E"/>
    <w:rsid w:val="0085402A"/>
    <w:rsid w:val="0085405E"/>
    <w:rsid w:val="008541E8"/>
    <w:rsid w:val="00854872"/>
    <w:rsid w:val="00854A5C"/>
    <w:rsid w:val="00854DF6"/>
    <w:rsid w:val="008553E4"/>
    <w:rsid w:val="00855CE8"/>
    <w:rsid w:val="00855DFA"/>
    <w:rsid w:val="0085639A"/>
    <w:rsid w:val="00856476"/>
    <w:rsid w:val="0085648F"/>
    <w:rsid w:val="00856875"/>
    <w:rsid w:val="008568F5"/>
    <w:rsid w:val="00856911"/>
    <w:rsid w:val="008569B3"/>
    <w:rsid w:val="00857074"/>
    <w:rsid w:val="008579EA"/>
    <w:rsid w:val="00857C50"/>
    <w:rsid w:val="008601DF"/>
    <w:rsid w:val="0086099B"/>
    <w:rsid w:val="0086143D"/>
    <w:rsid w:val="00861B66"/>
    <w:rsid w:val="00861D8C"/>
    <w:rsid w:val="0086242F"/>
    <w:rsid w:val="008628C6"/>
    <w:rsid w:val="00862B9A"/>
    <w:rsid w:val="00863363"/>
    <w:rsid w:val="00863537"/>
    <w:rsid w:val="008637D7"/>
    <w:rsid w:val="00863C5D"/>
    <w:rsid w:val="00863D38"/>
    <w:rsid w:val="0086425C"/>
    <w:rsid w:val="0086457B"/>
    <w:rsid w:val="00864588"/>
    <w:rsid w:val="008645D5"/>
    <w:rsid w:val="0086474C"/>
    <w:rsid w:val="008649FA"/>
    <w:rsid w:val="00864DC3"/>
    <w:rsid w:val="008650A4"/>
    <w:rsid w:val="00865F3B"/>
    <w:rsid w:val="00865F90"/>
    <w:rsid w:val="0086607D"/>
    <w:rsid w:val="00866510"/>
    <w:rsid w:val="008669E1"/>
    <w:rsid w:val="00866A50"/>
    <w:rsid w:val="00866E1D"/>
    <w:rsid w:val="0086732B"/>
    <w:rsid w:val="008673A6"/>
    <w:rsid w:val="008673FF"/>
    <w:rsid w:val="008677E8"/>
    <w:rsid w:val="008677FD"/>
    <w:rsid w:val="00867981"/>
    <w:rsid w:val="00867A70"/>
    <w:rsid w:val="00867B26"/>
    <w:rsid w:val="008704D4"/>
    <w:rsid w:val="0087055F"/>
    <w:rsid w:val="008705D4"/>
    <w:rsid w:val="00870602"/>
    <w:rsid w:val="008706D4"/>
    <w:rsid w:val="00870786"/>
    <w:rsid w:val="00870F8A"/>
    <w:rsid w:val="0087130B"/>
    <w:rsid w:val="008719A4"/>
    <w:rsid w:val="00871D23"/>
    <w:rsid w:val="00871D26"/>
    <w:rsid w:val="00871FBC"/>
    <w:rsid w:val="00872DD4"/>
    <w:rsid w:val="00872DF0"/>
    <w:rsid w:val="00872E99"/>
    <w:rsid w:val="008735D7"/>
    <w:rsid w:val="00873921"/>
    <w:rsid w:val="008739E4"/>
    <w:rsid w:val="00873C8D"/>
    <w:rsid w:val="00874312"/>
    <w:rsid w:val="0087437C"/>
    <w:rsid w:val="008743D3"/>
    <w:rsid w:val="00874917"/>
    <w:rsid w:val="00874AD4"/>
    <w:rsid w:val="008751A0"/>
    <w:rsid w:val="0087567E"/>
    <w:rsid w:val="008759A0"/>
    <w:rsid w:val="00875B43"/>
    <w:rsid w:val="00875C4A"/>
    <w:rsid w:val="00875CD7"/>
    <w:rsid w:val="00876052"/>
    <w:rsid w:val="00876329"/>
    <w:rsid w:val="00876334"/>
    <w:rsid w:val="00876B4D"/>
    <w:rsid w:val="00876B4F"/>
    <w:rsid w:val="00876C18"/>
    <w:rsid w:val="0087724F"/>
    <w:rsid w:val="00877556"/>
    <w:rsid w:val="00877943"/>
    <w:rsid w:val="00877F18"/>
    <w:rsid w:val="00880125"/>
    <w:rsid w:val="00880998"/>
    <w:rsid w:val="00880D46"/>
    <w:rsid w:val="00880FCF"/>
    <w:rsid w:val="00881444"/>
    <w:rsid w:val="00881595"/>
    <w:rsid w:val="0088159D"/>
    <w:rsid w:val="00881852"/>
    <w:rsid w:val="00881BBA"/>
    <w:rsid w:val="00881CDD"/>
    <w:rsid w:val="008820D2"/>
    <w:rsid w:val="00882349"/>
    <w:rsid w:val="008824D7"/>
    <w:rsid w:val="008826ED"/>
    <w:rsid w:val="0088294B"/>
    <w:rsid w:val="00882977"/>
    <w:rsid w:val="00882987"/>
    <w:rsid w:val="00882F66"/>
    <w:rsid w:val="00883005"/>
    <w:rsid w:val="008830FE"/>
    <w:rsid w:val="008833F8"/>
    <w:rsid w:val="00883988"/>
    <w:rsid w:val="008846AC"/>
    <w:rsid w:val="0088481F"/>
    <w:rsid w:val="008848F9"/>
    <w:rsid w:val="0088497E"/>
    <w:rsid w:val="00884D0A"/>
    <w:rsid w:val="008859E9"/>
    <w:rsid w:val="00886627"/>
    <w:rsid w:val="008867F7"/>
    <w:rsid w:val="008868A2"/>
    <w:rsid w:val="00886938"/>
    <w:rsid w:val="00886C7B"/>
    <w:rsid w:val="00886D00"/>
    <w:rsid w:val="00886D44"/>
    <w:rsid w:val="00886E3E"/>
    <w:rsid w:val="00886F61"/>
    <w:rsid w:val="00887039"/>
    <w:rsid w:val="00887B43"/>
    <w:rsid w:val="00887BEA"/>
    <w:rsid w:val="00890526"/>
    <w:rsid w:val="00890733"/>
    <w:rsid w:val="008907CA"/>
    <w:rsid w:val="0089112C"/>
    <w:rsid w:val="00891245"/>
    <w:rsid w:val="008913FE"/>
    <w:rsid w:val="0089192D"/>
    <w:rsid w:val="00891A62"/>
    <w:rsid w:val="00891DA1"/>
    <w:rsid w:val="0089202B"/>
    <w:rsid w:val="00892230"/>
    <w:rsid w:val="0089261B"/>
    <w:rsid w:val="00892A3C"/>
    <w:rsid w:val="00892CFF"/>
    <w:rsid w:val="008930E0"/>
    <w:rsid w:val="0089341B"/>
    <w:rsid w:val="0089347C"/>
    <w:rsid w:val="0089386B"/>
    <w:rsid w:val="00893926"/>
    <w:rsid w:val="00893997"/>
    <w:rsid w:val="00893D13"/>
    <w:rsid w:val="00894371"/>
    <w:rsid w:val="008947E4"/>
    <w:rsid w:val="00894865"/>
    <w:rsid w:val="00894A88"/>
    <w:rsid w:val="00895310"/>
    <w:rsid w:val="00895386"/>
    <w:rsid w:val="0089632F"/>
    <w:rsid w:val="0089647B"/>
    <w:rsid w:val="00896985"/>
    <w:rsid w:val="00896C9B"/>
    <w:rsid w:val="00896D47"/>
    <w:rsid w:val="008971ED"/>
    <w:rsid w:val="008973D1"/>
    <w:rsid w:val="0089757A"/>
    <w:rsid w:val="008977CD"/>
    <w:rsid w:val="008979D8"/>
    <w:rsid w:val="00897AF5"/>
    <w:rsid w:val="008A0210"/>
    <w:rsid w:val="008A08E0"/>
    <w:rsid w:val="008A0969"/>
    <w:rsid w:val="008A098B"/>
    <w:rsid w:val="008A0B24"/>
    <w:rsid w:val="008A0B9C"/>
    <w:rsid w:val="008A124E"/>
    <w:rsid w:val="008A166F"/>
    <w:rsid w:val="008A1BEF"/>
    <w:rsid w:val="008A21FF"/>
    <w:rsid w:val="008A2698"/>
    <w:rsid w:val="008A2A04"/>
    <w:rsid w:val="008A2CE2"/>
    <w:rsid w:val="008A30AC"/>
    <w:rsid w:val="008A30BD"/>
    <w:rsid w:val="008A31B9"/>
    <w:rsid w:val="008A3AE2"/>
    <w:rsid w:val="008A3C17"/>
    <w:rsid w:val="008A3DCA"/>
    <w:rsid w:val="008A3DE6"/>
    <w:rsid w:val="008A4011"/>
    <w:rsid w:val="008A4275"/>
    <w:rsid w:val="008A44B8"/>
    <w:rsid w:val="008A4651"/>
    <w:rsid w:val="008A4796"/>
    <w:rsid w:val="008A47F6"/>
    <w:rsid w:val="008A480A"/>
    <w:rsid w:val="008A4944"/>
    <w:rsid w:val="008A4AAE"/>
    <w:rsid w:val="008A4C51"/>
    <w:rsid w:val="008A4E29"/>
    <w:rsid w:val="008A4F62"/>
    <w:rsid w:val="008A51A8"/>
    <w:rsid w:val="008A542F"/>
    <w:rsid w:val="008A547F"/>
    <w:rsid w:val="008A54C7"/>
    <w:rsid w:val="008A618B"/>
    <w:rsid w:val="008A620C"/>
    <w:rsid w:val="008A646C"/>
    <w:rsid w:val="008A64A4"/>
    <w:rsid w:val="008A65C4"/>
    <w:rsid w:val="008A6F73"/>
    <w:rsid w:val="008A76D3"/>
    <w:rsid w:val="008A773E"/>
    <w:rsid w:val="008A77D8"/>
    <w:rsid w:val="008B0106"/>
    <w:rsid w:val="008B0483"/>
    <w:rsid w:val="008B04F0"/>
    <w:rsid w:val="008B0822"/>
    <w:rsid w:val="008B0DCB"/>
    <w:rsid w:val="008B0E8B"/>
    <w:rsid w:val="008B104A"/>
    <w:rsid w:val="008B11F0"/>
    <w:rsid w:val="008B120C"/>
    <w:rsid w:val="008B1F34"/>
    <w:rsid w:val="008B2264"/>
    <w:rsid w:val="008B2932"/>
    <w:rsid w:val="008B3B85"/>
    <w:rsid w:val="008B4164"/>
    <w:rsid w:val="008B4182"/>
    <w:rsid w:val="008B45A3"/>
    <w:rsid w:val="008B49B3"/>
    <w:rsid w:val="008B4D4B"/>
    <w:rsid w:val="008B5156"/>
    <w:rsid w:val="008B51A0"/>
    <w:rsid w:val="008B52DB"/>
    <w:rsid w:val="008B592A"/>
    <w:rsid w:val="008B593B"/>
    <w:rsid w:val="008B5D1A"/>
    <w:rsid w:val="008B6243"/>
    <w:rsid w:val="008B6276"/>
    <w:rsid w:val="008B63F4"/>
    <w:rsid w:val="008B66CB"/>
    <w:rsid w:val="008B73C2"/>
    <w:rsid w:val="008B7465"/>
    <w:rsid w:val="008B7758"/>
    <w:rsid w:val="008B7B5C"/>
    <w:rsid w:val="008C026A"/>
    <w:rsid w:val="008C035B"/>
    <w:rsid w:val="008C081A"/>
    <w:rsid w:val="008C08D7"/>
    <w:rsid w:val="008C0AA8"/>
    <w:rsid w:val="008C0C99"/>
    <w:rsid w:val="008C10C9"/>
    <w:rsid w:val="008C17A5"/>
    <w:rsid w:val="008C1BAA"/>
    <w:rsid w:val="008C1C27"/>
    <w:rsid w:val="008C1F0E"/>
    <w:rsid w:val="008C1FC4"/>
    <w:rsid w:val="008C2017"/>
    <w:rsid w:val="008C2112"/>
    <w:rsid w:val="008C21A7"/>
    <w:rsid w:val="008C31C0"/>
    <w:rsid w:val="008C33EE"/>
    <w:rsid w:val="008C386F"/>
    <w:rsid w:val="008C3A22"/>
    <w:rsid w:val="008C3A3B"/>
    <w:rsid w:val="008C3D46"/>
    <w:rsid w:val="008C3DDD"/>
    <w:rsid w:val="008C3E66"/>
    <w:rsid w:val="008C4511"/>
    <w:rsid w:val="008C46BC"/>
    <w:rsid w:val="008C48F8"/>
    <w:rsid w:val="008C4958"/>
    <w:rsid w:val="008C4BAA"/>
    <w:rsid w:val="008C4C04"/>
    <w:rsid w:val="008C4D22"/>
    <w:rsid w:val="008C53B5"/>
    <w:rsid w:val="008C55AE"/>
    <w:rsid w:val="008C55E9"/>
    <w:rsid w:val="008C5DDF"/>
    <w:rsid w:val="008C5EDA"/>
    <w:rsid w:val="008C636D"/>
    <w:rsid w:val="008C66FD"/>
    <w:rsid w:val="008C67AD"/>
    <w:rsid w:val="008C69F2"/>
    <w:rsid w:val="008C6AE8"/>
    <w:rsid w:val="008C712B"/>
    <w:rsid w:val="008C7573"/>
    <w:rsid w:val="008C7AB4"/>
    <w:rsid w:val="008C7D29"/>
    <w:rsid w:val="008C7D4E"/>
    <w:rsid w:val="008C7F2C"/>
    <w:rsid w:val="008C7F46"/>
    <w:rsid w:val="008D01B2"/>
    <w:rsid w:val="008D0611"/>
    <w:rsid w:val="008D114A"/>
    <w:rsid w:val="008D13F8"/>
    <w:rsid w:val="008D1645"/>
    <w:rsid w:val="008D1742"/>
    <w:rsid w:val="008D19AA"/>
    <w:rsid w:val="008D1D7D"/>
    <w:rsid w:val="008D1FC0"/>
    <w:rsid w:val="008D2041"/>
    <w:rsid w:val="008D224C"/>
    <w:rsid w:val="008D2370"/>
    <w:rsid w:val="008D2426"/>
    <w:rsid w:val="008D28EF"/>
    <w:rsid w:val="008D2E1D"/>
    <w:rsid w:val="008D2E3D"/>
    <w:rsid w:val="008D2EBF"/>
    <w:rsid w:val="008D3299"/>
    <w:rsid w:val="008D339A"/>
    <w:rsid w:val="008D34F1"/>
    <w:rsid w:val="008D39D8"/>
    <w:rsid w:val="008D3B56"/>
    <w:rsid w:val="008D3C7E"/>
    <w:rsid w:val="008D4162"/>
    <w:rsid w:val="008D4168"/>
    <w:rsid w:val="008D434A"/>
    <w:rsid w:val="008D454A"/>
    <w:rsid w:val="008D45AE"/>
    <w:rsid w:val="008D465E"/>
    <w:rsid w:val="008D49A2"/>
    <w:rsid w:val="008D4C1A"/>
    <w:rsid w:val="008D4FAD"/>
    <w:rsid w:val="008D517C"/>
    <w:rsid w:val="008D51FD"/>
    <w:rsid w:val="008D5EC3"/>
    <w:rsid w:val="008D6305"/>
    <w:rsid w:val="008D680E"/>
    <w:rsid w:val="008D6D1A"/>
    <w:rsid w:val="008D7128"/>
    <w:rsid w:val="008D792C"/>
    <w:rsid w:val="008D7D35"/>
    <w:rsid w:val="008D7D39"/>
    <w:rsid w:val="008E0753"/>
    <w:rsid w:val="008E07D7"/>
    <w:rsid w:val="008E07F9"/>
    <w:rsid w:val="008E0927"/>
    <w:rsid w:val="008E0BC1"/>
    <w:rsid w:val="008E0DC8"/>
    <w:rsid w:val="008E0E1F"/>
    <w:rsid w:val="008E10C0"/>
    <w:rsid w:val="008E11C5"/>
    <w:rsid w:val="008E1772"/>
    <w:rsid w:val="008E17B0"/>
    <w:rsid w:val="008E1837"/>
    <w:rsid w:val="008E1909"/>
    <w:rsid w:val="008E19F8"/>
    <w:rsid w:val="008E2A65"/>
    <w:rsid w:val="008E2ACF"/>
    <w:rsid w:val="008E2E80"/>
    <w:rsid w:val="008E30B6"/>
    <w:rsid w:val="008E33E0"/>
    <w:rsid w:val="008E3C1B"/>
    <w:rsid w:val="008E3E1F"/>
    <w:rsid w:val="008E4310"/>
    <w:rsid w:val="008E436E"/>
    <w:rsid w:val="008E438C"/>
    <w:rsid w:val="008E441A"/>
    <w:rsid w:val="008E4DF6"/>
    <w:rsid w:val="008E4E82"/>
    <w:rsid w:val="008E548A"/>
    <w:rsid w:val="008E54CF"/>
    <w:rsid w:val="008E5E7C"/>
    <w:rsid w:val="008E61F0"/>
    <w:rsid w:val="008E6321"/>
    <w:rsid w:val="008E632A"/>
    <w:rsid w:val="008E64C2"/>
    <w:rsid w:val="008E688A"/>
    <w:rsid w:val="008E68D5"/>
    <w:rsid w:val="008E6D79"/>
    <w:rsid w:val="008E6DD0"/>
    <w:rsid w:val="008E6E06"/>
    <w:rsid w:val="008E6E68"/>
    <w:rsid w:val="008E715E"/>
    <w:rsid w:val="008E71FD"/>
    <w:rsid w:val="008E7244"/>
    <w:rsid w:val="008E75BD"/>
    <w:rsid w:val="008E781E"/>
    <w:rsid w:val="008E7821"/>
    <w:rsid w:val="008E7953"/>
    <w:rsid w:val="008E7ABB"/>
    <w:rsid w:val="008F0A25"/>
    <w:rsid w:val="008F197A"/>
    <w:rsid w:val="008F19BC"/>
    <w:rsid w:val="008F1EAB"/>
    <w:rsid w:val="008F205C"/>
    <w:rsid w:val="008F219B"/>
    <w:rsid w:val="008F33DC"/>
    <w:rsid w:val="008F34FF"/>
    <w:rsid w:val="008F37D2"/>
    <w:rsid w:val="008F3FCE"/>
    <w:rsid w:val="008F4050"/>
    <w:rsid w:val="008F415C"/>
    <w:rsid w:val="008F477F"/>
    <w:rsid w:val="008F4A86"/>
    <w:rsid w:val="008F4E8B"/>
    <w:rsid w:val="008F53D0"/>
    <w:rsid w:val="008F5501"/>
    <w:rsid w:val="008F5715"/>
    <w:rsid w:val="008F6075"/>
    <w:rsid w:val="008F69C9"/>
    <w:rsid w:val="008F6B1A"/>
    <w:rsid w:val="008F6BDC"/>
    <w:rsid w:val="008F6F19"/>
    <w:rsid w:val="008F702B"/>
    <w:rsid w:val="008F7390"/>
    <w:rsid w:val="008F7825"/>
    <w:rsid w:val="008F7AA9"/>
    <w:rsid w:val="008F7C08"/>
    <w:rsid w:val="008F7E9B"/>
    <w:rsid w:val="00900282"/>
    <w:rsid w:val="00900650"/>
    <w:rsid w:val="00900CA0"/>
    <w:rsid w:val="009010A8"/>
    <w:rsid w:val="0090151D"/>
    <w:rsid w:val="009015A5"/>
    <w:rsid w:val="00902491"/>
    <w:rsid w:val="00902514"/>
    <w:rsid w:val="00902591"/>
    <w:rsid w:val="00902BCC"/>
    <w:rsid w:val="00902BDA"/>
    <w:rsid w:val="00902E62"/>
    <w:rsid w:val="0090336B"/>
    <w:rsid w:val="00903880"/>
    <w:rsid w:val="00903AB3"/>
    <w:rsid w:val="00903F57"/>
    <w:rsid w:val="00904596"/>
    <w:rsid w:val="00904602"/>
    <w:rsid w:val="009047CE"/>
    <w:rsid w:val="00904C88"/>
    <w:rsid w:val="00904D70"/>
    <w:rsid w:val="00904F5D"/>
    <w:rsid w:val="0090507F"/>
    <w:rsid w:val="00905214"/>
    <w:rsid w:val="00905285"/>
    <w:rsid w:val="009053AA"/>
    <w:rsid w:val="00905561"/>
    <w:rsid w:val="00905D3C"/>
    <w:rsid w:val="00906431"/>
    <w:rsid w:val="00906481"/>
    <w:rsid w:val="00906939"/>
    <w:rsid w:val="00906A8B"/>
    <w:rsid w:val="00906C12"/>
    <w:rsid w:val="0090728D"/>
    <w:rsid w:val="0090754E"/>
    <w:rsid w:val="0090770F"/>
    <w:rsid w:val="00907F4E"/>
    <w:rsid w:val="00910390"/>
    <w:rsid w:val="009109C4"/>
    <w:rsid w:val="00910B7D"/>
    <w:rsid w:val="00910F65"/>
    <w:rsid w:val="00911017"/>
    <w:rsid w:val="00911DFB"/>
    <w:rsid w:val="00911F1C"/>
    <w:rsid w:val="009121B5"/>
    <w:rsid w:val="009125E0"/>
    <w:rsid w:val="00912AA0"/>
    <w:rsid w:val="00912EC4"/>
    <w:rsid w:val="009132C6"/>
    <w:rsid w:val="009137E1"/>
    <w:rsid w:val="0091386C"/>
    <w:rsid w:val="009139D9"/>
    <w:rsid w:val="00913A43"/>
    <w:rsid w:val="00913C79"/>
    <w:rsid w:val="00913D7D"/>
    <w:rsid w:val="00914137"/>
    <w:rsid w:val="00914233"/>
    <w:rsid w:val="00914816"/>
    <w:rsid w:val="009148D2"/>
    <w:rsid w:val="00914AD8"/>
    <w:rsid w:val="00914B9B"/>
    <w:rsid w:val="00914BC0"/>
    <w:rsid w:val="00914BCA"/>
    <w:rsid w:val="00914CC7"/>
    <w:rsid w:val="00914F87"/>
    <w:rsid w:val="009155B4"/>
    <w:rsid w:val="00916079"/>
    <w:rsid w:val="009162F2"/>
    <w:rsid w:val="009164BD"/>
    <w:rsid w:val="009165C6"/>
    <w:rsid w:val="00916725"/>
    <w:rsid w:val="00916848"/>
    <w:rsid w:val="0091691E"/>
    <w:rsid w:val="00916FCC"/>
    <w:rsid w:val="00917191"/>
    <w:rsid w:val="00917215"/>
    <w:rsid w:val="009178D0"/>
    <w:rsid w:val="00917956"/>
    <w:rsid w:val="00917B1A"/>
    <w:rsid w:val="00917C9A"/>
    <w:rsid w:val="00917CE9"/>
    <w:rsid w:val="00917D32"/>
    <w:rsid w:val="00917E2D"/>
    <w:rsid w:val="0092027E"/>
    <w:rsid w:val="00920498"/>
    <w:rsid w:val="00920508"/>
    <w:rsid w:val="00920683"/>
    <w:rsid w:val="00920BF2"/>
    <w:rsid w:val="00921061"/>
    <w:rsid w:val="009212E9"/>
    <w:rsid w:val="0092137F"/>
    <w:rsid w:val="00921A4D"/>
    <w:rsid w:val="00921D32"/>
    <w:rsid w:val="00922010"/>
    <w:rsid w:val="00922060"/>
    <w:rsid w:val="0092265D"/>
    <w:rsid w:val="009226E2"/>
    <w:rsid w:val="009226F0"/>
    <w:rsid w:val="0092270D"/>
    <w:rsid w:val="0092272E"/>
    <w:rsid w:val="00922BFE"/>
    <w:rsid w:val="009237EC"/>
    <w:rsid w:val="00923BD4"/>
    <w:rsid w:val="00923C71"/>
    <w:rsid w:val="00923ED6"/>
    <w:rsid w:val="0092423A"/>
    <w:rsid w:val="009249E2"/>
    <w:rsid w:val="00924AD6"/>
    <w:rsid w:val="00924D5E"/>
    <w:rsid w:val="00924E7C"/>
    <w:rsid w:val="00924F4C"/>
    <w:rsid w:val="0092533B"/>
    <w:rsid w:val="00925454"/>
    <w:rsid w:val="0092560F"/>
    <w:rsid w:val="00925846"/>
    <w:rsid w:val="00925878"/>
    <w:rsid w:val="00925CA5"/>
    <w:rsid w:val="00925CBD"/>
    <w:rsid w:val="00925D0C"/>
    <w:rsid w:val="00926677"/>
    <w:rsid w:val="0092731C"/>
    <w:rsid w:val="00927AAE"/>
    <w:rsid w:val="00927DB1"/>
    <w:rsid w:val="00927FE2"/>
    <w:rsid w:val="00930365"/>
    <w:rsid w:val="00931952"/>
    <w:rsid w:val="00931A6C"/>
    <w:rsid w:val="00931BD9"/>
    <w:rsid w:val="00931E31"/>
    <w:rsid w:val="00932130"/>
    <w:rsid w:val="00932952"/>
    <w:rsid w:val="009332C0"/>
    <w:rsid w:val="00933367"/>
    <w:rsid w:val="0093382D"/>
    <w:rsid w:val="00933DE0"/>
    <w:rsid w:val="00933E80"/>
    <w:rsid w:val="00934396"/>
    <w:rsid w:val="00934402"/>
    <w:rsid w:val="00934820"/>
    <w:rsid w:val="009349BB"/>
    <w:rsid w:val="00934A59"/>
    <w:rsid w:val="00934DC4"/>
    <w:rsid w:val="00934FB9"/>
    <w:rsid w:val="009356B6"/>
    <w:rsid w:val="00935A7F"/>
    <w:rsid w:val="00935DBC"/>
    <w:rsid w:val="00936B29"/>
    <w:rsid w:val="009373B8"/>
    <w:rsid w:val="00937C8E"/>
    <w:rsid w:val="0094031D"/>
    <w:rsid w:val="00940C00"/>
    <w:rsid w:val="00941636"/>
    <w:rsid w:val="00941CF3"/>
    <w:rsid w:val="00942156"/>
    <w:rsid w:val="00942363"/>
    <w:rsid w:val="00942602"/>
    <w:rsid w:val="00942743"/>
    <w:rsid w:val="0094286B"/>
    <w:rsid w:val="00942BC6"/>
    <w:rsid w:val="00942C19"/>
    <w:rsid w:val="00942CE1"/>
    <w:rsid w:val="00942D57"/>
    <w:rsid w:val="009433F1"/>
    <w:rsid w:val="00943421"/>
    <w:rsid w:val="00943478"/>
    <w:rsid w:val="009436AF"/>
    <w:rsid w:val="00943742"/>
    <w:rsid w:val="00943A35"/>
    <w:rsid w:val="0094403B"/>
    <w:rsid w:val="009443D2"/>
    <w:rsid w:val="00944A5E"/>
    <w:rsid w:val="00944DF0"/>
    <w:rsid w:val="0094503B"/>
    <w:rsid w:val="0094512B"/>
    <w:rsid w:val="009455CF"/>
    <w:rsid w:val="00945630"/>
    <w:rsid w:val="009458D4"/>
    <w:rsid w:val="00945BE7"/>
    <w:rsid w:val="00945C05"/>
    <w:rsid w:val="00945DA0"/>
    <w:rsid w:val="00945E57"/>
    <w:rsid w:val="0094644D"/>
    <w:rsid w:val="009467C7"/>
    <w:rsid w:val="00946815"/>
    <w:rsid w:val="00946945"/>
    <w:rsid w:val="00946C9F"/>
    <w:rsid w:val="00947010"/>
    <w:rsid w:val="00947207"/>
    <w:rsid w:val="00947713"/>
    <w:rsid w:val="0094782B"/>
    <w:rsid w:val="00947BF6"/>
    <w:rsid w:val="00947CC8"/>
    <w:rsid w:val="00947D62"/>
    <w:rsid w:val="0095092C"/>
    <w:rsid w:val="0095099B"/>
    <w:rsid w:val="00950D65"/>
    <w:rsid w:val="00950DE7"/>
    <w:rsid w:val="009512AB"/>
    <w:rsid w:val="00951A64"/>
    <w:rsid w:val="00951ABB"/>
    <w:rsid w:val="00951FE9"/>
    <w:rsid w:val="00952366"/>
    <w:rsid w:val="0095278F"/>
    <w:rsid w:val="00952D8F"/>
    <w:rsid w:val="0095302D"/>
    <w:rsid w:val="00953098"/>
    <w:rsid w:val="0095331E"/>
    <w:rsid w:val="00953637"/>
    <w:rsid w:val="00953920"/>
    <w:rsid w:val="009539FB"/>
    <w:rsid w:val="00953D47"/>
    <w:rsid w:val="00954090"/>
    <w:rsid w:val="009541BE"/>
    <w:rsid w:val="0095461F"/>
    <w:rsid w:val="00954663"/>
    <w:rsid w:val="00954E08"/>
    <w:rsid w:val="00954F7B"/>
    <w:rsid w:val="009559ED"/>
    <w:rsid w:val="009563F0"/>
    <w:rsid w:val="0095681E"/>
    <w:rsid w:val="00956901"/>
    <w:rsid w:val="00956D02"/>
    <w:rsid w:val="00957031"/>
    <w:rsid w:val="009572D4"/>
    <w:rsid w:val="00957466"/>
    <w:rsid w:val="009574CE"/>
    <w:rsid w:val="009576AF"/>
    <w:rsid w:val="00957AD5"/>
    <w:rsid w:val="00957F04"/>
    <w:rsid w:val="0096028C"/>
    <w:rsid w:val="00960F52"/>
    <w:rsid w:val="00961497"/>
    <w:rsid w:val="009615FF"/>
    <w:rsid w:val="009617B6"/>
    <w:rsid w:val="009618E6"/>
    <w:rsid w:val="00961921"/>
    <w:rsid w:val="0096240B"/>
    <w:rsid w:val="00962622"/>
    <w:rsid w:val="00962E1B"/>
    <w:rsid w:val="00962EE2"/>
    <w:rsid w:val="0096355B"/>
    <w:rsid w:val="00963BD3"/>
    <w:rsid w:val="00963C1E"/>
    <w:rsid w:val="0096429C"/>
    <w:rsid w:val="0096430A"/>
    <w:rsid w:val="00964464"/>
    <w:rsid w:val="009646D6"/>
    <w:rsid w:val="0096475B"/>
    <w:rsid w:val="009647EB"/>
    <w:rsid w:val="00964A24"/>
    <w:rsid w:val="00964F05"/>
    <w:rsid w:val="009650F7"/>
    <w:rsid w:val="0096554B"/>
    <w:rsid w:val="0096584A"/>
    <w:rsid w:val="00965A4F"/>
    <w:rsid w:val="00965BD7"/>
    <w:rsid w:val="00965D4A"/>
    <w:rsid w:val="00965E61"/>
    <w:rsid w:val="00967013"/>
    <w:rsid w:val="0096766E"/>
    <w:rsid w:val="00967764"/>
    <w:rsid w:val="009701A7"/>
    <w:rsid w:val="00970A56"/>
    <w:rsid w:val="00970B63"/>
    <w:rsid w:val="00970EEB"/>
    <w:rsid w:val="009713D9"/>
    <w:rsid w:val="00971837"/>
    <w:rsid w:val="0097188B"/>
    <w:rsid w:val="00971A83"/>
    <w:rsid w:val="00971B07"/>
    <w:rsid w:val="00971CA8"/>
    <w:rsid w:val="00971F08"/>
    <w:rsid w:val="00972109"/>
    <w:rsid w:val="0097235F"/>
    <w:rsid w:val="009727F4"/>
    <w:rsid w:val="0097280A"/>
    <w:rsid w:val="00972D27"/>
    <w:rsid w:val="00972E1B"/>
    <w:rsid w:val="00973182"/>
    <w:rsid w:val="00973BBD"/>
    <w:rsid w:val="00973F8F"/>
    <w:rsid w:val="00974117"/>
    <w:rsid w:val="00974452"/>
    <w:rsid w:val="00974A18"/>
    <w:rsid w:val="00974AE3"/>
    <w:rsid w:val="00974C50"/>
    <w:rsid w:val="00974D5A"/>
    <w:rsid w:val="0097540C"/>
    <w:rsid w:val="0097572A"/>
    <w:rsid w:val="00975D06"/>
    <w:rsid w:val="0097642E"/>
    <w:rsid w:val="00976949"/>
    <w:rsid w:val="00976B34"/>
    <w:rsid w:val="00976D35"/>
    <w:rsid w:val="009771E6"/>
    <w:rsid w:val="00977A89"/>
    <w:rsid w:val="00977C69"/>
    <w:rsid w:val="00977F6E"/>
    <w:rsid w:val="00980477"/>
    <w:rsid w:val="0098062F"/>
    <w:rsid w:val="00980631"/>
    <w:rsid w:val="00980656"/>
    <w:rsid w:val="00980BF5"/>
    <w:rsid w:val="00980CCA"/>
    <w:rsid w:val="0098136D"/>
    <w:rsid w:val="00981396"/>
    <w:rsid w:val="00981656"/>
    <w:rsid w:val="009817BF"/>
    <w:rsid w:val="00981AE6"/>
    <w:rsid w:val="00981D64"/>
    <w:rsid w:val="00981FD7"/>
    <w:rsid w:val="009820F4"/>
    <w:rsid w:val="00982583"/>
    <w:rsid w:val="0098343D"/>
    <w:rsid w:val="009834AF"/>
    <w:rsid w:val="00983521"/>
    <w:rsid w:val="009835A1"/>
    <w:rsid w:val="00983753"/>
    <w:rsid w:val="00983B15"/>
    <w:rsid w:val="00983F68"/>
    <w:rsid w:val="009840D2"/>
    <w:rsid w:val="009842FC"/>
    <w:rsid w:val="00984738"/>
    <w:rsid w:val="00984F38"/>
    <w:rsid w:val="00985123"/>
    <w:rsid w:val="00985253"/>
    <w:rsid w:val="009853B3"/>
    <w:rsid w:val="00985796"/>
    <w:rsid w:val="00985A1F"/>
    <w:rsid w:val="00985AE8"/>
    <w:rsid w:val="00985EF7"/>
    <w:rsid w:val="00986635"/>
    <w:rsid w:val="009866A1"/>
    <w:rsid w:val="00986B3C"/>
    <w:rsid w:val="009870B6"/>
    <w:rsid w:val="00987139"/>
    <w:rsid w:val="00987893"/>
    <w:rsid w:val="00987C4C"/>
    <w:rsid w:val="00987F9C"/>
    <w:rsid w:val="009900E5"/>
    <w:rsid w:val="00990194"/>
    <w:rsid w:val="009904E9"/>
    <w:rsid w:val="00990630"/>
    <w:rsid w:val="0099093F"/>
    <w:rsid w:val="009909BE"/>
    <w:rsid w:val="00990B5A"/>
    <w:rsid w:val="00990C8A"/>
    <w:rsid w:val="00991761"/>
    <w:rsid w:val="0099235B"/>
    <w:rsid w:val="0099241B"/>
    <w:rsid w:val="00992852"/>
    <w:rsid w:val="00992C14"/>
    <w:rsid w:val="00992CDF"/>
    <w:rsid w:val="00993321"/>
    <w:rsid w:val="0099397C"/>
    <w:rsid w:val="00993D8D"/>
    <w:rsid w:val="00993FB3"/>
    <w:rsid w:val="00994309"/>
    <w:rsid w:val="0099438F"/>
    <w:rsid w:val="00994789"/>
    <w:rsid w:val="00994851"/>
    <w:rsid w:val="00994B02"/>
    <w:rsid w:val="00994DCA"/>
    <w:rsid w:val="00995193"/>
    <w:rsid w:val="009955D8"/>
    <w:rsid w:val="0099568D"/>
    <w:rsid w:val="00995692"/>
    <w:rsid w:val="00995B06"/>
    <w:rsid w:val="00995B51"/>
    <w:rsid w:val="00995D3A"/>
    <w:rsid w:val="0099603E"/>
    <w:rsid w:val="00996258"/>
    <w:rsid w:val="00996301"/>
    <w:rsid w:val="009965BD"/>
    <w:rsid w:val="00996626"/>
    <w:rsid w:val="0099678E"/>
    <w:rsid w:val="00996A93"/>
    <w:rsid w:val="00996BDC"/>
    <w:rsid w:val="009970DD"/>
    <w:rsid w:val="009977EF"/>
    <w:rsid w:val="009A005D"/>
    <w:rsid w:val="009A03D6"/>
    <w:rsid w:val="009A0722"/>
    <w:rsid w:val="009A090E"/>
    <w:rsid w:val="009A0A60"/>
    <w:rsid w:val="009A0CF9"/>
    <w:rsid w:val="009A0FAB"/>
    <w:rsid w:val="009A0FBA"/>
    <w:rsid w:val="009A1082"/>
    <w:rsid w:val="009A1175"/>
    <w:rsid w:val="009A13D5"/>
    <w:rsid w:val="009A1601"/>
    <w:rsid w:val="009A1C6E"/>
    <w:rsid w:val="009A1D47"/>
    <w:rsid w:val="009A1F67"/>
    <w:rsid w:val="009A1F68"/>
    <w:rsid w:val="009A1F71"/>
    <w:rsid w:val="009A22AF"/>
    <w:rsid w:val="009A24C8"/>
    <w:rsid w:val="009A257B"/>
    <w:rsid w:val="009A2A29"/>
    <w:rsid w:val="009A2ACC"/>
    <w:rsid w:val="009A2F3C"/>
    <w:rsid w:val="009A2F97"/>
    <w:rsid w:val="009A31DC"/>
    <w:rsid w:val="009A31E5"/>
    <w:rsid w:val="009A336B"/>
    <w:rsid w:val="009A3922"/>
    <w:rsid w:val="009A3A6F"/>
    <w:rsid w:val="009A3B94"/>
    <w:rsid w:val="009A3CC7"/>
    <w:rsid w:val="009A4201"/>
    <w:rsid w:val="009A42E3"/>
    <w:rsid w:val="009A4509"/>
    <w:rsid w:val="009A462D"/>
    <w:rsid w:val="009A4817"/>
    <w:rsid w:val="009A4D70"/>
    <w:rsid w:val="009A4D84"/>
    <w:rsid w:val="009A556A"/>
    <w:rsid w:val="009A570D"/>
    <w:rsid w:val="009A58CF"/>
    <w:rsid w:val="009A5CBA"/>
    <w:rsid w:val="009A60F3"/>
    <w:rsid w:val="009A6143"/>
    <w:rsid w:val="009A6274"/>
    <w:rsid w:val="009A627F"/>
    <w:rsid w:val="009A645B"/>
    <w:rsid w:val="009A6E2D"/>
    <w:rsid w:val="009A71C9"/>
    <w:rsid w:val="009A747D"/>
    <w:rsid w:val="009A755E"/>
    <w:rsid w:val="009A7BBD"/>
    <w:rsid w:val="009A7C31"/>
    <w:rsid w:val="009A7F9E"/>
    <w:rsid w:val="009B018D"/>
    <w:rsid w:val="009B0588"/>
    <w:rsid w:val="009B09AD"/>
    <w:rsid w:val="009B0A7F"/>
    <w:rsid w:val="009B0C87"/>
    <w:rsid w:val="009B0D91"/>
    <w:rsid w:val="009B19B9"/>
    <w:rsid w:val="009B1DEF"/>
    <w:rsid w:val="009B25C8"/>
    <w:rsid w:val="009B25F7"/>
    <w:rsid w:val="009B2775"/>
    <w:rsid w:val="009B3104"/>
    <w:rsid w:val="009B3929"/>
    <w:rsid w:val="009B396D"/>
    <w:rsid w:val="009B3AC2"/>
    <w:rsid w:val="009B3BD4"/>
    <w:rsid w:val="009B4103"/>
    <w:rsid w:val="009B41C3"/>
    <w:rsid w:val="009B44CE"/>
    <w:rsid w:val="009B45BC"/>
    <w:rsid w:val="009B4772"/>
    <w:rsid w:val="009B477A"/>
    <w:rsid w:val="009B4A4D"/>
    <w:rsid w:val="009B4DF4"/>
    <w:rsid w:val="009B4E5C"/>
    <w:rsid w:val="009B53EB"/>
    <w:rsid w:val="009B564E"/>
    <w:rsid w:val="009B63E2"/>
    <w:rsid w:val="009B6662"/>
    <w:rsid w:val="009B66E0"/>
    <w:rsid w:val="009B6871"/>
    <w:rsid w:val="009B6DA2"/>
    <w:rsid w:val="009B6E2F"/>
    <w:rsid w:val="009B6F63"/>
    <w:rsid w:val="009B6F97"/>
    <w:rsid w:val="009B7AA5"/>
    <w:rsid w:val="009B7ADC"/>
    <w:rsid w:val="009B7B75"/>
    <w:rsid w:val="009B7E87"/>
    <w:rsid w:val="009C001E"/>
    <w:rsid w:val="009C01DC"/>
    <w:rsid w:val="009C0587"/>
    <w:rsid w:val="009C0FC4"/>
    <w:rsid w:val="009C1124"/>
    <w:rsid w:val="009C1D6D"/>
    <w:rsid w:val="009C205A"/>
    <w:rsid w:val="009C273D"/>
    <w:rsid w:val="009C2BC5"/>
    <w:rsid w:val="009C2DAB"/>
    <w:rsid w:val="009C2FD0"/>
    <w:rsid w:val="009C30B2"/>
    <w:rsid w:val="009C35CD"/>
    <w:rsid w:val="009C3A9D"/>
    <w:rsid w:val="009C403E"/>
    <w:rsid w:val="009C48BF"/>
    <w:rsid w:val="009C4923"/>
    <w:rsid w:val="009C4CC1"/>
    <w:rsid w:val="009C5029"/>
    <w:rsid w:val="009C5410"/>
    <w:rsid w:val="009C5948"/>
    <w:rsid w:val="009C5A31"/>
    <w:rsid w:val="009C5AC4"/>
    <w:rsid w:val="009C5CB8"/>
    <w:rsid w:val="009C5E54"/>
    <w:rsid w:val="009C5E60"/>
    <w:rsid w:val="009C61C1"/>
    <w:rsid w:val="009C62EF"/>
    <w:rsid w:val="009C6698"/>
    <w:rsid w:val="009C6B59"/>
    <w:rsid w:val="009C742A"/>
    <w:rsid w:val="009C742B"/>
    <w:rsid w:val="009C78AC"/>
    <w:rsid w:val="009C79D9"/>
    <w:rsid w:val="009D000C"/>
    <w:rsid w:val="009D0154"/>
    <w:rsid w:val="009D047F"/>
    <w:rsid w:val="009D063C"/>
    <w:rsid w:val="009D111B"/>
    <w:rsid w:val="009D1626"/>
    <w:rsid w:val="009D1829"/>
    <w:rsid w:val="009D189F"/>
    <w:rsid w:val="009D1A2D"/>
    <w:rsid w:val="009D1C48"/>
    <w:rsid w:val="009D1C54"/>
    <w:rsid w:val="009D2044"/>
    <w:rsid w:val="009D2ACB"/>
    <w:rsid w:val="009D2CAF"/>
    <w:rsid w:val="009D2F79"/>
    <w:rsid w:val="009D34E4"/>
    <w:rsid w:val="009D36BB"/>
    <w:rsid w:val="009D3749"/>
    <w:rsid w:val="009D378A"/>
    <w:rsid w:val="009D41C1"/>
    <w:rsid w:val="009D443F"/>
    <w:rsid w:val="009D492B"/>
    <w:rsid w:val="009D4D49"/>
    <w:rsid w:val="009D4F5A"/>
    <w:rsid w:val="009D4FF0"/>
    <w:rsid w:val="009D5262"/>
    <w:rsid w:val="009D5B88"/>
    <w:rsid w:val="009D5BB6"/>
    <w:rsid w:val="009D5DB2"/>
    <w:rsid w:val="009D62ED"/>
    <w:rsid w:val="009D655F"/>
    <w:rsid w:val="009D665C"/>
    <w:rsid w:val="009D67C7"/>
    <w:rsid w:val="009D6C0B"/>
    <w:rsid w:val="009D703C"/>
    <w:rsid w:val="009D718F"/>
    <w:rsid w:val="009D7207"/>
    <w:rsid w:val="009D7788"/>
    <w:rsid w:val="009D77A8"/>
    <w:rsid w:val="009D7C6C"/>
    <w:rsid w:val="009D7E42"/>
    <w:rsid w:val="009D7ED9"/>
    <w:rsid w:val="009E0213"/>
    <w:rsid w:val="009E068F"/>
    <w:rsid w:val="009E07DE"/>
    <w:rsid w:val="009E1004"/>
    <w:rsid w:val="009E1393"/>
    <w:rsid w:val="009E1572"/>
    <w:rsid w:val="009E172C"/>
    <w:rsid w:val="009E22A3"/>
    <w:rsid w:val="009E23F6"/>
    <w:rsid w:val="009E35DB"/>
    <w:rsid w:val="009E370B"/>
    <w:rsid w:val="009E3889"/>
    <w:rsid w:val="009E3898"/>
    <w:rsid w:val="009E38C9"/>
    <w:rsid w:val="009E3EB7"/>
    <w:rsid w:val="009E3F28"/>
    <w:rsid w:val="009E3FB3"/>
    <w:rsid w:val="009E4004"/>
    <w:rsid w:val="009E47A3"/>
    <w:rsid w:val="009E4D72"/>
    <w:rsid w:val="009E5335"/>
    <w:rsid w:val="009E5D88"/>
    <w:rsid w:val="009E602D"/>
    <w:rsid w:val="009E65ED"/>
    <w:rsid w:val="009E6A70"/>
    <w:rsid w:val="009E6AD5"/>
    <w:rsid w:val="009E6E6A"/>
    <w:rsid w:val="009E749F"/>
    <w:rsid w:val="009E7525"/>
    <w:rsid w:val="009E7CEA"/>
    <w:rsid w:val="009F0370"/>
    <w:rsid w:val="009F08F3"/>
    <w:rsid w:val="009F09EF"/>
    <w:rsid w:val="009F0A74"/>
    <w:rsid w:val="009F0E92"/>
    <w:rsid w:val="009F1A8F"/>
    <w:rsid w:val="009F2089"/>
    <w:rsid w:val="009F21E1"/>
    <w:rsid w:val="009F2275"/>
    <w:rsid w:val="009F2358"/>
    <w:rsid w:val="009F2ACA"/>
    <w:rsid w:val="009F2AE7"/>
    <w:rsid w:val="009F2AF7"/>
    <w:rsid w:val="009F2B2C"/>
    <w:rsid w:val="009F2E03"/>
    <w:rsid w:val="009F344F"/>
    <w:rsid w:val="009F37B6"/>
    <w:rsid w:val="009F3B1B"/>
    <w:rsid w:val="009F3C3D"/>
    <w:rsid w:val="009F3E0F"/>
    <w:rsid w:val="009F4E17"/>
    <w:rsid w:val="009F4F28"/>
    <w:rsid w:val="009F5011"/>
    <w:rsid w:val="009F576E"/>
    <w:rsid w:val="009F6750"/>
    <w:rsid w:val="009F69C3"/>
    <w:rsid w:val="009F70D2"/>
    <w:rsid w:val="009F71D5"/>
    <w:rsid w:val="009F753B"/>
    <w:rsid w:val="009F75C8"/>
    <w:rsid w:val="009F773A"/>
    <w:rsid w:val="009F775D"/>
    <w:rsid w:val="009F7A5E"/>
    <w:rsid w:val="009F7BAC"/>
    <w:rsid w:val="009F7BDB"/>
    <w:rsid w:val="009F7C5C"/>
    <w:rsid w:val="009F7DAD"/>
    <w:rsid w:val="009F7E70"/>
    <w:rsid w:val="00A00254"/>
    <w:rsid w:val="00A0026D"/>
    <w:rsid w:val="00A0039D"/>
    <w:rsid w:val="00A0060F"/>
    <w:rsid w:val="00A012E4"/>
    <w:rsid w:val="00A01561"/>
    <w:rsid w:val="00A01A0E"/>
    <w:rsid w:val="00A01B33"/>
    <w:rsid w:val="00A01B50"/>
    <w:rsid w:val="00A01B5F"/>
    <w:rsid w:val="00A021CA"/>
    <w:rsid w:val="00A0288A"/>
    <w:rsid w:val="00A02D6D"/>
    <w:rsid w:val="00A02F40"/>
    <w:rsid w:val="00A036FF"/>
    <w:rsid w:val="00A03B36"/>
    <w:rsid w:val="00A04232"/>
    <w:rsid w:val="00A04367"/>
    <w:rsid w:val="00A046C8"/>
    <w:rsid w:val="00A047D2"/>
    <w:rsid w:val="00A048A8"/>
    <w:rsid w:val="00A04968"/>
    <w:rsid w:val="00A04DCB"/>
    <w:rsid w:val="00A054FE"/>
    <w:rsid w:val="00A05B47"/>
    <w:rsid w:val="00A06005"/>
    <w:rsid w:val="00A062D7"/>
    <w:rsid w:val="00A065CF"/>
    <w:rsid w:val="00A0695B"/>
    <w:rsid w:val="00A06DB0"/>
    <w:rsid w:val="00A06E31"/>
    <w:rsid w:val="00A079D6"/>
    <w:rsid w:val="00A10DA6"/>
    <w:rsid w:val="00A10FBB"/>
    <w:rsid w:val="00A110BC"/>
    <w:rsid w:val="00A1135A"/>
    <w:rsid w:val="00A11A69"/>
    <w:rsid w:val="00A11B6D"/>
    <w:rsid w:val="00A11BA9"/>
    <w:rsid w:val="00A12492"/>
    <w:rsid w:val="00A12BD6"/>
    <w:rsid w:val="00A13282"/>
    <w:rsid w:val="00A13DD6"/>
    <w:rsid w:val="00A13E54"/>
    <w:rsid w:val="00A1420D"/>
    <w:rsid w:val="00A144B1"/>
    <w:rsid w:val="00A14583"/>
    <w:rsid w:val="00A147FB"/>
    <w:rsid w:val="00A1480C"/>
    <w:rsid w:val="00A149B8"/>
    <w:rsid w:val="00A149FA"/>
    <w:rsid w:val="00A14BF3"/>
    <w:rsid w:val="00A14E20"/>
    <w:rsid w:val="00A14E82"/>
    <w:rsid w:val="00A151CB"/>
    <w:rsid w:val="00A15385"/>
    <w:rsid w:val="00A15701"/>
    <w:rsid w:val="00A164E3"/>
    <w:rsid w:val="00A166E3"/>
    <w:rsid w:val="00A16D58"/>
    <w:rsid w:val="00A16D7C"/>
    <w:rsid w:val="00A16EE6"/>
    <w:rsid w:val="00A172F3"/>
    <w:rsid w:val="00A17416"/>
    <w:rsid w:val="00A17B89"/>
    <w:rsid w:val="00A17C7F"/>
    <w:rsid w:val="00A17F63"/>
    <w:rsid w:val="00A200EF"/>
    <w:rsid w:val="00A20173"/>
    <w:rsid w:val="00A202DB"/>
    <w:rsid w:val="00A20B44"/>
    <w:rsid w:val="00A20E4F"/>
    <w:rsid w:val="00A213B5"/>
    <w:rsid w:val="00A2149F"/>
    <w:rsid w:val="00A214DC"/>
    <w:rsid w:val="00A214F4"/>
    <w:rsid w:val="00A2162A"/>
    <w:rsid w:val="00A2193B"/>
    <w:rsid w:val="00A21B62"/>
    <w:rsid w:val="00A21C25"/>
    <w:rsid w:val="00A21C9D"/>
    <w:rsid w:val="00A21D03"/>
    <w:rsid w:val="00A22288"/>
    <w:rsid w:val="00A224A1"/>
    <w:rsid w:val="00A229BF"/>
    <w:rsid w:val="00A229D0"/>
    <w:rsid w:val="00A22EE1"/>
    <w:rsid w:val="00A2351A"/>
    <w:rsid w:val="00A235D7"/>
    <w:rsid w:val="00A23731"/>
    <w:rsid w:val="00A23DFC"/>
    <w:rsid w:val="00A23F25"/>
    <w:rsid w:val="00A24349"/>
    <w:rsid w:val="00A24734"/>
    <w:rsid w:val="00A24D4C"/>
    <w:rsid w:val="00A24EAC"/>
    <w:rsid w:val="00A24EDE"/>
    <w:rsid w:val="00A2511C"/>
    <w:rsid w:val="00A25253"/>
    <w:rsid w:val="00A253A7"/>
    <w:rsid w:val="00A2547D"/>
    <w:rsid w:val="00A25642"/>
    <w:rsid w:val="00A264A9"/>
    <w:rsid w:val="00A26560"/>
    <w:rsid w:val="00A2663B"/>
    <w:rsid w:val="00A266CB"/>
    <w:rsid w:val="00A26849"/>
    <w:rsid w:val="00A269B0"/>
    <w:rsid w:val="00A26C6E"/>
    <w:rsid w:val="00A27785"/>
    <w:rsid w:val="00A30187"/>
    <w:rsid w:val="00A30B44"/>
    <w:rsid w:val="00A30C0E"/>
    <w:rsid w:val="00A30F47"/>
    <w:rsid w:val="00A319C8"/>
    <w:rsid w:val="00A31FAE"/>
    <w:rsid w:val="00A320BF"/>
    <w:rsid w:val="00A32B22"/>
    <w:rsid w:val="00A32D65"/>
    <w:rsid w:val="00A33041"/>
    <w:rsid w:val="00A3320C"/>
    <w:rsid w:val="00A33AAA"/>
    <w:rsid w:val="00A33EF5"/>
    <w:rsid w:val="00A34314"/>
    <w:rsid w:val="00A3448A"/>
    <w:rsid w:val="00A34850"/>
    <w:rsid w:val="00A35160"/>
    <w:rsid w:val="00A3540F"/>
    <w:rsid w:val="00A35469"/>
    <w:rsid w:val="00A35D03"/>
    <w:rsid w:val="00A3604A"/>
    <w:rsid w:val="00A36297"/>
    <w:rsid w:val="00A3638F"/>
    <w:rsid w:val="00A36848"/>
    <w:rsid w:val="00A36C5A"/>
    <w:rsid w:val="00A36EAD"/>
    <w:rsid w:val="00A3710A"/>
    <w:rsid w:val="00A374EE"/>
    <w:rsid w:val="00A3755F"/>
    <w:rsid w:val="00A37D0A"/>
    <w:rsid w:val="00A37E7B"/>
    <w:rsid w:val="00A406CD"/>
    <w:rsid w:val="00A408D4"/>
    <w:rsid w:val="00A40A15"/>
    <w:rsid w:val="00A40DB4"/>
    <w:rsid w:val="00A40DF7"/>
    <w:rsid w:val="00A40E1E"/>
    <w:rsid w:val="00A411A1"/>
    <w:rsid w:val="00A41201"/>
    <w:rsid w:val="00A4141D"/>
    <w:rsid w:val="00A419C2"/>
    <w:rsid w:val="00A41E2B"/>
    <w:rsid w:val="00A420B0"/>
    <w:rsid w:val="00A42202"/>
    <w:rsid w:val="00A42250"/>
    <w:rsid w:val="00A42274"/>
    <w:rsid w:val="00A4252A"/>
    <w:rsid w:val="00A4254E"/>
    <w:rsid w:val="00A4264A"/>
    <w:rsid w:val="00A42F79"/>
    <w:rsid w:val="00A43013"/>
    <w:rsid w:val="00A4318D"/>
    <w:rsid w:val="00A43543"/>
    <w:rsid w:val="00A43A1F"/>
    <w:rsid w:val="00A43B23"/>
    <w:rsid w:val="00A43E2C"/>
    <w:rsid w:val="00A43ECE"/>
    <w:rsid w:val="00A453DB"/>
    <w:rsid w:val="00A456B4"/>
    <w:rsid w:val="00A45AD5"/>
    <w:rsid w:val="00A45B59"/>
    <w:rsid w:val="00A45B74"/>
    <w:rsid w:val="00A45BB0"/>
    <w:rsid w:val="00A464D9"/>
    <w:rsid w:val="00A4665B"/>
    <w:rsid w:val="00A4678B"/>
    <w:rsid w:val="00A4683C"/>
    <w:rsid w:val="00A469EB"/>
    <w:rsid w:val="00A469ED"/>
    <w:rsid w:val="00A46A95"/>
    <w:rsid w:val="00A4714C"/>
    <w:rsid w:val="00A47A09"/>
    <w:rsid w:val="00A47FEB"/>
    <w:rsid w:val="00A50156"/>
    <w:rsid w:val="00A50179"/>
    <w:rsid w:val="00A50EBF"/>
    <w:rsid w:val="00A50ED6"/>
    <w:rsid w:val="00A50F41"/>
    <w:rsid w:val="00A5140E"/>
    <w:rsid w:val="00A51432"/>
    <w:rsid w:val="00A514BC"/>
    <w:rsid w:val="00A51843"/>
    <w:rsid w:val="00A51CF4"/>
    <w:rsid w:val="00A51E32"/>
    <w:rsid w:val="00A51F20"/>
    <w:rsid w:val="00A51FE3"/>
    <w:rsid w:val="00A522DB"/>
    <w:rsid w:val="00A523A0"/>
    <w:rsid w:val="00A525A0"/>
    <w:rsid w:val="00A52B3E"/>
    <w:rsid w:val="00A52C58"/>
    <w:rsid w:val="00A52E1D"/>
    <w:rsid w:val="00A52ED8"/>
    <w:rsid w:val="00A52F16"/>
    <w:rsid w:val="00A5341A"/>
    <w:rsid w:val="00A53964"/>
    <w:rsid w:val="00A54350"/>
    <w:rsid w:val="00A54547"/>
    <w:rsid w:val="00A54DB2"/>
    <w:rsid w:val="00A557B1"/>
    <w:rsid w:val="00A559EB"/>
    <w:rsid w:val="00A55EE6"/>
    <w:rsid w:val="00A56297"/>
    <w:rsid w:val="00A56674"/>
    <w:rsid w:val="00A56A47"/>
    <w:rsid w:val="00A56BC6"/>
    <w:rsid w:val="00A56EBC"/>
    <w:rsid w:val="00A574D6"/>
    <w:rsid w:val="00A6013C"/>
    <w:rsid w:val="00A601E5"/>
    <w:rsid w:val="00A60DBF"/>
    <w:rsid w:val="00A6126F"/>
    <w:rsid w:val="00A612B0"/>
    <w:rsid w:val="00A61499"/>
    <w:rsid w:val="00A6152F"/>
    <w:rsid w:val="00A62703"/>
    <w:rsid w:val="00A628B1"/>
    <w:rsid w:val="00A62ACA"/>
    <w:rsid w:val="00A62C1F"/>
    <w:rsid w:val="00A62E0D"/>
    <w:rsid w:val="00A62E36"/>
    <w:rsid w:val="00A62FD4"/>
    <w:rsid w:val="00A632FA"/>
    <w:rsid w:val="00A633EA"/>
    <w:rsid w:val="00A63483"/>
    <w:rsid w:val="00A634FB"/>
    <w:rsid w:val="00A638E8"/>
    <w:rsid w:val="00A63DA6"/>
    <w:rsid w:val="00A6453E"/>
    <w:rsid w:val="00A647D1"/>
    <w:rsid w:val="00A64DD4"/>
    <w:rsid w:val="00A656EC"/>
    <w:rsid w:val="00A657AA"/>
    <w:rsid w:val="00A65809"/>
    <w:rsid w:val="00A65943"/>
    <w:rsid w:val="00A65C92"/>
    <w:rsid w:val="00A660AC"/>
    <w:rsid w:val="00A6614E"/>
    <w:rsid w:val="00A661DE"/>
    <w:rsid w:val="00A66720"/>
    <w:rsid w:val="00A66EAA"/>
    <w:rsid w:val="00A670EF"/>
    <w:rsid w:val="00A67904"/>
    <w:rsid w:val="00A67A7E"/>
    <w:rsid w:val="00A67D49"/>
    <w:rsid w:val="00A67E6C"/>
    <w:rsid w:val="00A7031E"/>
    <w:rsid w:val="00A705D7"/>
    <w:rsid w:val="00A7075C"/>
    <w:rsid w:val="00A70A75"/>
    <w:rsid w:val="00A710A5"/>
    <w:rsid w:val="00A7130B"/>
    <w:rsid w:val="00A7138D"/>
    <w:rsid w:val="00A71B12"/>
    <w:rsid w:val="00A71B99"/>
    <w:rsid w:val="00A71CA6"/>
    <w:rsid w:val="00A71D93"/>
    <w:rsid w:val="00A71E0A"/>
    <w:rsid w:val="00A7246D"/>
    <w:rsid w:val="00A72E81"/>
    <w:rsid w:val="00A731D2"/>
    <w:rsid w:val="00A7383E"/>
    <w:rsid w:val="00A73989"/>
    <w:rsid w:val="00A739D0"/>
    <w:rsid w:val="00A73D7E"/>
    <w:rsid w:val="00A73E3F"/>
    <w:rsid w:val="00A74046"/>
    <w:rsid w:val="00A74122"/>
    <w:rsid w:val="00A744B9"/>
    <w:rsid w:val="00A746CE"/>
    <w:rsid w:val="00A74AB9"/>
    <w:rsid w:val="00A74C46"/>
    <w:rsid w:val="00A74F7D"/>
    <w:rsid w:val="00A7509A"/>
    <w:rsid w:val="00A750C8"/>
    <w:rsid w:val="00A754EE"/>
    <w:rsid w:val="00A75B7C"/>
    <w:rsid w:val="00A75E1C"/>
    <w:rsid w:val="00A75F27"/>
    <w:rsid w:val="00A761D4"/>
    <w:rsid w:val="00A764B7"/>
    <w:rsid w:val="00A76BD0"/>
    <w:rsid w:val="00A773F0"/>
    <w:rsid w:val="00A776B4"/>
    <w:rsid w:val="00A77816"/>
    <w:rsid w:val="00A77EC4"/>
    <w:rsid w:val="00A800E6"/>
    <w:rsid w:val="00A803EB"/>
    <w:rsid w:val="00A80633"/>
    <w:rsid w:val="00A807B8"/>
    <w:rsid w:val="00A811CB"/>
    <w:rsid w:val="00A812F6"/>
    <w:rsid w:val="00A81391"/>
    <w:rsid w:val="00A813B9"/>
    <w:rsid w:val="00A81635"/>
    <w:rsid w:val="00A81E1F"/>
    <w:rsid w:val="00A81F3B"/>
    <w:rsid w:val="00A82176"/>
    <w:rsid w:val="00A82369"/>
    <w:rsid w:val="00A824A5"/>
    <w:rsid w:val="00A82543"/>
    <w:rsid w:val="00A82925"/>
    <w:rsid w:val="00A82D75"/>
    <w:rsid w:val="00A8394A"/>
    <w:rsid w:val="00A83A16"/>
    <w:rsid w:val="00A83B47"/>
    <w:rsid w:val="00A84135"/>
    <w:rsid w:val="00A841EA"/>
    <w:rsid w:val="00A843B0"/>
    <w:rsid w:val="00A8445F"/>
    <w:rsid w:val="00A8458A"/>
    <w:rsid w:val="00A84E2C"/>
    <w:rsid w:val="00A8518D"/>
    <w:rsid w:val="00A852ED"/>
    <w:rsid w:val="00A8531C"/>
    <w:rsid w:val="00A85A2A"/>
    <w:rsid w:val="00A85A38"/>
    <w:rsid w:val="00A85D63"/>
    <w:rsid w:val="00A85F47"/>
    <w:rsid w:val="00A86AA7"/>
    <w:rsid w:val="00A8722C"/>
    <w:rsid w:val="00A8722D"/>
    <w:rsid w:val="00A87516"/>
    <w:rsid w:val="00A877A9"/>
    <w:rsid w:val="00A8798E"/>
    <w:rsid w:val="00A87C16"/>
    <w:rsid w:val="00A90485"/>
    <w:rsid w:val="00A90863"/>
    <w:rsid w:val="00A9121B"/>
    <w:rsid w:val="00A9181B"/>
    <w:rsid w:val="00A91A7C"/>
    <w:rsid w:val="00A91F23"/>
    <w:rsid w:val="00A920BE"/>
    <w:rsid w:val="00A920C7"/>
    <w:rsid w:val="00A92211"/>
    <w:rsid w:val="00A92550"/>
    <w:rsid w:val="00A92879"/>
    <w:rsid w:val="00A92970"/>
    <w:rsid w:val="00A92CCC"/>
    <w:rsid w:val="00A9398A"/>
    <w:rsid w:val="00A93D59"/>
    <w:rsid w:val="00A9420B"/>
    <w:rsid w:val="00A9486B"/>
    <w:rsid w:val="00A94CF4"/>
    <w:rsid w:val="00A94EC5"/>
    <w:rsid w:val="00A9544C"/>
    <w:rsid w:val="00A956A5"/>
    <w:rsid w:val="00A9594B"/>
    <w:rsid w:val="00A95A18"/>
    <w:rsid w:val="00A95AA9"/>
    <w:rsid w:val="00A95B7A"/>
    <w:rsid w:val="00A96092"/>
    <w:rsid w:val="00A96357"/>
    <w:rsid w:val="00A96918"/>
    <w:rsid w:val="00A97047"/>
    <w:rsid w:val="00A97407"/>
    <w:rsid w:val="00A97883"/>
    <w:rsid w:val="00A979EE"/>
    <w:rsid w:val="00A97EE2"/>
    <w:rsid w:val="00AA010A"/>
    <w:rsid w:val="00AA0156"/>
    <w:rsid w:val="00AA016F"/>
    <w:rsid w:val="00AA05E2"/>
    <w:rsid w:val="00AA0AA5"/>
    <w:rsid w:val="00AA1D8A"/>
    <w:rsid w:val="00AA1ED6"/>
    <w:rsid w:val="00AA23DA"/>
    <w:rsid w:val="00AA26F5"/>
    <w:rsid w:val="00AA2B24"/>
    <w:rsid w:val="00AA2D9C"/>
    <w:rsid w:val="00AA3730"/>
    <w:rsid w:val="00AA3748"/>
    <w:rsid w:val="00AA3D72"/>
    <w:rsid w:val="00AA3ED6"/>
    <w:rsid w:val="00AA446F"/>
    <w:rsid w:val="00AA46A9"/>
    <w:rsid w:val="00AA47DB"/>
    <w:rsid w:val="00AA51D6"/>
    <w:rsid w:val="00AA548E"/>
    <w:rsid w:val="00AA5B74"/>
    <w:rsid w:val="00AA5D17"/>
    <w:rsid w:val="00AA5E25"/>
    <w:rsid w:val="00AA613E"/>
    <w:rsid w:val="00AA688A"/>
    <w:rsid w:val="00AA6CB4"/>
    <w:rsid w:val="00AA73A2"/>
    <w:rsid w:val="00AA74D7"/>
    <w:rsid w:val="00AA76CD"/>
    <w:rsid w:val="00AB0338"/>
    <w:rsid w:val="00AB04D2"/>
    <w:rsid w:val="00AB0BC8"/>
    <w:rsid w:val="00AB11CA"/>
    <w:rsid w:val="00AB1387"/>
    <w:rsid w:val="00AB14D9"/>
    <w:rsid w:val="00AB19C7"/>
    <w:rsid w:val="00AB1B76"/>
    <w:rsid w:val="00AB1C41"/>
    <w:rsid w:val="00AB2138"/>
    <w:rsid w:val="00AB21B8"/>
    <w:rsid w:val="00AB2373"/>
    <w:rsid w:val="00AB23CC"/>
    <w:rsid w:val="00AB24E0"/>
    <w:rsid w:val="00AB309C"/>
    <w:rsid w:val="00AB3137"/>
    <w:rsid w:val="00AB3282"/>
    <w:rsid w:val="00AB3815"/>
    <w:rsid w:val="00AB3B29"/>
    <w:rsid w:val="00AB470A"/>
    <w:rsid w:val="00AB4AB8"/>
    <w:rsid w:val="00AB4BAA"/>
    <w:rsid w:val="00AB5469"/>
    <w:rsid w:val="00AB655E"/>
    <w:rsid w:val="00AB693B"/>
    <w:rsid w:val="00AB6CBA"/>
    <w:rsid w:val="00AB6EAE"/>
    <w:rsid w:val="00AB7DA2"/>
    <w:rsid w:val="00AC007F"/>
    <w:rsid w:val="00AC02AC"/>
    <w:rsid w:val="00AC08B1"/>
    <w:rsid w:val="00AC0957"/>
    <w:rsid w:val="00AC0BC3"/>
    <w:rsid w:val="00AC0E47"/>
    <w:rsid w:val="00AC0FDE"/>
    <w:rsid w:val="00AC1162"/>
    <w:rsid w:val="00AC158C"/>
    <w:rsid w:val="00AC1913"/>
    <w:rsid w:val="00AC1AB7"/>
    <w:rsid w:val="00AC1D37"/>
    <w:rsid w:val="00AC1D55"/>
    <w:rsid w:val="00AC1DA3"/>
    <w:rsid w:val="00AC2ECD"/>
    <w:rsid w:val="00AC3119"/>
    <w:rsid w:val="00AC32AC"/>
    <w:rsid w:val="00AC38AE"/>
    <w:rsid w:val="00AC3A87"/>
    <w:rsid w:val="00AC3FEF"/>
    <w:rsid w:val="00AC46AE"/>
    <w:rsid w:val="00AC4745"/>
    <w:rsid w:val="00AC47D4"/>
    <w:rsid w:val="00AC49FB"/>
    <w:rsid w:val="00AC4DA1"/>
    <w:rsid w:val="00AC4F4E"/>
    <w:rsid w:val="00AC5199"/>
    <w:rsid w:val="00AC5569"/>
    <w:rsid w:val="00AC5A10"/>
    <w:rsid w:val="00AC5B90"/>
    <w:rsid w:val="00AC630A"/>
    <w:rsid w:val="00AC6962"/>
    <w:rsid w:val="00AC6ADD"/>
    <w:rsid w:val="00AC73E7"/>
    <w:rsid w:val="00AC76DF"/>
    <w:rsid w:val="00AC786A"/>
    <w:rsid w:val="00AC78AC"/>
    <w:rsid w:val="00AC7C12"/>
    <w:rsid w:val="00AC7D7F"/>
    <w:rsid w:val="00AC7F01"/>
    <w:rsid w:val="00AD0117"/>
    <w:rsid w:val="00AD0270"/>
    <w:rsid w:val="00AD0460"/>
    <w:rsid w:val="00AD048C"/>
    <w:rsid w:val="00AD04A4"/>
    <w:rsid w:val="00AD0AA3"/>
    <w:rsid w:val="00AD0B4E"/>
    <w:rsid w:val="00AD0E00"/>
    <w:rsid w:val="00AD1023"/>
    <w:rsid w:val="00AD129F"/>
    <w:rsid w:val="00AD17E6"/>
    <w:rsid w:val="00AD18A2"/>
    <w:rsid w:val="00AD198E"/>
    <w:rsid w:val="00AD19F9"/>
    <w:rsid w:val="00AD1BCB"/>
    <w:rsid w:val="00AD20C2"/>
    <w:rsid w:val="00AD2100"/>
    <w:rsid w:val="00AD2423"/>
    <w:rsid w:val="00AD28D4"/>
    <w:rsid w:val="00AD2B2E"/>
    <w:rsid w:val="00AD2C97"/>
    <w:rsid w:val="00AD33B9"/>
    <w:rsid w:val="00AD34ED"/>
    <w:rsid w:val="00AD3535"/>
    <w:rsid w:val="00AD3920"/>
    <w:rsid w:val="00AD3A89"/>
    <w:rsid w:val="00AD3DC4"/>
    <w:rsid w:val="00AD3F94"/>
    <w:rsid w:val="00AD400F"/>
    <w:rsid w:val="00AD4389"/>
    <w:rsid w:val="00AD4A1D"/>
    <w:rsid w:val="00AD4A5A"/>
    <w:rsid w:val="00AD4EAD"/>
    <w:rsid w:val="00AD5247"/>
    <w:rsid w:val="00AD5440"/>
    <w:rsid w:val="00AD5AEA"/>
    <w:rsid w:val="00AD5BB8"/>
    <w:rsid w:val="00AD5E4B"/>
    <w:rsid w:val="00AD5F33"/>
    <w:rsid w:val="00AD6059"/>
    <w:rsid w:val="00AD6857"/>
    <w:rsid w:val="00AD6B46"/>
    <w:rsid w:val="00AD7322"/>
    <w:rsid w:val="00AD748F"/>
    <w:rsid w:val="00AD789B"/>
    <w:rsid w:val="00AD7ABF"/>
    <w:rsid w:val="00AD7D2A"/>
    <w:rsid w:val="00AD7F4A"/>
    <w:rsid w:val="00AE01BF"/>
    <w:rsid w:val="00AE024A"/>
    <w:rsid w:val="00AE0416"/>
    <w:rsid w:val="00AE0455"/>
    <w:rsid w:val="00AE08C7"/>
    <w:rsid w:val="00AE094B"/>
    <w:rsid w:val="00AE0A60"/>
    <w:rsid w:val="00AE1402"/>
    <w:rsid w:val="00AE150B"/>
    <w:rsid w:val="00AE15CF"/>
    <w:rsid w:val="00AE1722"/>
    <w:rsid w:val="00AE19F1"/>
    <w:rsid w:val="00AE1C63"/>
    <w:rsid w:val="00AE206E"/>
    <w:rsid w:val="00AE2703"/>
    <w:rsid w:val="00AE276D"/>
    <w:rsid w:val="00AE27AC"/>
    <w:rsid w:val="00AE29D1"/>
    <w:rsid w:val="00AE2F5A"/>
    <w:rsid w:val="00AE30AB"/>
    <w:rsid w:val="00AE311E"/>
    <w:rsid w:val="00AE34E7"/>
    <w:rsid w:val="00AE360D"/>
    <w:rsid w:val="00AE3830"/>
    <w:rsid w:val="00AE39D2"/>
    <w:rsid w:val="00AE3D3C"/>
    <w:rsid w:val="00AE3FA0"/>
    <w:rsid w:val="00AE40E0"/>
    <w:rsid w:val="00AE42F2"/>
    <w:rsid w:val="00AE4368"/>
    <w:rsid w:val="00AE4DBA"/>
    <w:rsid w:val="00AE4E22"/>
    <w:rsid w:val="00AE4F07"/>
    <w:rsid w:val="00AE5247"/>
    <w:rsid w:val="00AE5783"/>
    <w:rsid w:val="00AE5E18"/>
    <w:rsid w:val="00AE60E4"/>
    <w:rsid w:val="00AE60F5"/>
    <w:rsid w:val="00AE6100"/>
    <w:rsid w:val="00AE6A26"/>
    <w:rsid w:val="00AE71F0"/>
    <w:rsid w:val="00AE7707"/>
    <w:rsid w:val="00AE79A2"/>
    <w:rsid w:val="00AE7D38"/>
    <w:rsid w:val="00AF0246"/>
    <w:rsid w:val="00AF094E"/>
    <w:rsid w:val="00AF0A1F"/>
    <w:rsid w:val="00AF10DD"/>
    <w:rsid w:val="00AF1AF2"/>
    <w:rsid w:val="00AF1C5D"/>
    <w:rsid w:val="00AF1E22"/>
    <w:rsid w:val="00AF20DC"/>
    <w:rsid w:val="00AF261F"/>
    <w:rsid w:val="00AF271A"/>
    <w:rsid w:val="00AF2CE6"/>
    <w:rsid w:val="00AF3219"/>
    <w:rsid w:val="00AF3D81"/>
    <w:rsid w:val="00AF3E59"/>
    <w:rsid w:val="00AF4270"/>
    <w:rsid w:val="00AF42D7"/>
    <w:rsid w:val="00AF4686"/>
    <w:rsid w:val="00AF474B"/>
    <w:rsid w:val="00AF4AFF"/>
    <w:rsid w:val="00AF5C1C"/>
    <w:rsid w:val="00AF5C4E"/>
    <w:rsid w:val="00AF5D15"/>
    <w:rsid w:val="00AF5E17"/>
    <w:rsid w:val="00AF643F"/>
    <w:rsid w:val="00AF6613"/>
    <w:rsid w:val="00AF6DA0"/>
    <w:rsid w:val="00AF6DF6"/>
    <w:rsid w:val="00AF795D"/>
    <w:rsid w:val="00B006FE"/>
    <w:rsid w:val="00B007CB"/>
    <w:rsid w:val="00B00A65"/>
    <w:rsid w:val="00B00CB6"/>
    <w:rsid w:val="00B0156C"/>
    <w:rsid w:val="00B02067"/>
    <w:rsid w:val="00B0269D"/>
    <w:rsid w:val="00B0297B"/>
    <w:rsid w:val="00B02AA9"/>
    <w:rsid w:val="00B02CB3"/>
    <w:rsid w:val="00B02D93"/>
    <w:rsid w:val="00B02FA3"/>
    <w:rsid w:val="00B03281"/>
    <w:rsid w:val="00B03316"/>
    <w:rsid w:val="00B0391C"/>
    <w:rsid w:val="00B03B1C"/>
    <w:rsid w:val="00B03E78"/>
    <w:rsid w:val="00B03F93"/>
    <w:rsid w:val="00B041FE"/>
    <w:rsid w:val="00B04B27"/>
    <w:rsid w:val="00B04C50"/>
    <w:rsid w:val="00B04F0D"/>
    <w:rsid w:val="00B05084"/>
    <w:rsid w:val="00B0535E"/>
    <w:rsid w:val="00B056EE"/>
    <w:rsid w:val="00B05771"/>
    <w:rsid w:val="00B060A9"/>
    <w:rsid w:val="00B0613F"/>
    <w:rsid w:val="00B06991"/>
    <w:rsid w:val="00B07116"/>
    <w:rsid w:val="00B101BF"/>
    <w:rsid w:val="00B102F3"/>
    <w:rsid w:val="00B103E2"/>
    <w:rsid w:val="00B10513"/>
    <w:rsid w:val="00B10BE4"/>
    <w:rsid w:val="00B10EEB"/>
    <w:rsid w:val="00B10F14"/>
    <w:rsid w:val="00B11047"/>
    <w:rsid w:val="00B11356"/>
    <w:rsid w:val="00B11379"/>
    <w:rsid w:val="00B1153D"/>
    <w:rsid w:val="00B1177A"/>
    <w:rsid w:val="00B11D83"/>
    <w:rsid w:val="00B12260"/>
    <w:rsid w:val="00B12447"/>
    <w:rsid w:val="00B12ECB"/>
    <w:rsid w:val="00B132FF"/>
    <w:rsid w:val="00B13453"/>
    <w:rsid w:val="00B13B95"/>
    <w:rsid w:val="00B142AF"/>
    <w:rsid w:val="00B14381"/>
    <w:rsid w:val="00B143FA"/>
    <w:rsid w:val="00B146E4"/>
    <w:rsid w:val="00B14BB0"/>
    <w:rsid w:val="00B14C88"/>
    <w:rsid w:val="00B153CF"/>
    <w:rsid w:val="00B15781"/>
    <w:rsid w:val="00B157F9"/>
    <w:rsid w:val="00B159ED"/>
    <w:rsid w:val="00B15A59"/>
    <w:rsid w:val="00B1611F"/>
    <w:rsid w:val="00B1667D"/>
    <w:rsid w:val="00B168FB"/>
    <w:rsid w:val="00B169C0"/>
    <w:rsid w:val="00B17846"/>
    <w:rsid w:val="00B1797D"/>
    <w:rsid w:val="00B17CC1"/>
    <w:rsid w:val="00B17D61"/>
    <w:rsid w:val="00B200EB"/>
    <w:rsid w:val="00B20256"/>
    <w:rsid w:val="00B2031E"/>
    <w:rsid w:val="00B205C3"/>
    <w:rsid w:val="00B206FF"/>
    <w:rsid w:val="00B20CD3"/>
    <w:rsid w:val="00B20D09"/>
    <w:rsid w:val="00B20DD9"/>
    <w:rsid w:val="00B2172B"/>
    <w:rsid w:val="00B21D5E"/>
    <w:rsid w:val="00B21E00"/>
    <w:rsid w:val="00B221FA"/>
    <w:rsid w:val="00B223A0"/>
    <w:rsid w:val="00B224FD"/>
    <w:rsid w:val="00B22612"/>
    <w:rsid w:val="00B22634"/>
    <w:rsid w:val="00B2275C"/>
    <w:rsid w:val="00B231A3"/>
    <w:rsid w:val="00B231EC"/>
    <w:rsid w:val="00B23473"/>
    <w:rsid w:val="00B23755"/>
    <w:rsid w:val="00B238CB"/>
    <w:rsid w:val="00B23D38"/>
    <w:rsid w:val="00B2409E"/>
    <w:rsid w:val="00B242F2"/>
    <w:rsid w:val="00B24598"/>
    <w:rsid w:val="00B24ADC"/>
    <w:rsid w:val="00B24D34"/>
    <w:rsid w:val="00B24F01"/>
    <w:rsid w:val="00B25261"/>
    <w:rsid w:val="00B25A7A"/>
    <w:rsid w:val="00B25C41"/>
    <w:rsid w:val="00B263DB"/>
    <w:rsid w:val="00B26C1E"/>
    <w:rsid w:val="00B26E0C"/>
    <w:rsid w:val="00B2763F"/>
    <w:rsid w:val="00B2792E"/>
    <w:rsid w:val="00B27AAC"/>
    <w:rsid w:val="00B27EF6"/>
    <w:rsid w:val="00B30016"/>
    <w:rsid w:val="00B300D5"/>
    <w:rsid w:val="00B30309"/>
    <w:rsid w:val="00B30462"/>
    <w:rsid w:val="00B30887"/>
    <w:rsid w:val="00B30929"/>
    <w:rsid w:val="00B30D68"/>
    <w:rsid w:val="00B31179"/>
    <w:rsid w:val="00B318DF"/>
    <w:rsid w:val="00B31A5E"/>
    <w:rsid w:val="00B32210"/>
    <w:rsid w:val="00B322A9"/>
    <w:rsid w:val="00B3262E"/>
    <w:rsid w:val="00B32785"/>
    <w:rsid w:val="00B32898"/>
    <w:rsid w:val="00B32BC1"/>
    <w:rsid w:val="00B33035"/>
    <w:rsid w:val="00B33165"/>
    <w:rsid w:val="00B337BC"/>
    <w:rsid w:val="00B33850"/>
    <w:rsid w:val="00B338A4"/>
    <w:rsid w:val="00B3435D"/>
    <w:rsid w:val="00B34A46"/>
    <w:rsid w:val="00B3509E"/>
    <w:rsid w:val="00B3530E"/>
    <w:rsid w:val="00B355F6"/>
    <w:rsid w:val="00B35997"/>
    <w:rsid w:val="00B35999"/>
    <w:rsid w:val="00B35C5C"/>
    <w:rsid w:val="00B35CE8"/>
    <w:rsid w:val="00B36140"/>
    <w:rsid w:val="00B3635D"/>
    <w:rsid w:val="00B36747"/>
    <w:rsid w:val="00B36A23"/>
    <w:rsid w:val="00B36CF4"/>
    <w:rsid w:val="00B36E95"/>
    <w:rsid w:val="00B36F25"/>
    <w:rsid w:val="00B36F3A"/>
    <w:rsid w:val="00B36FC0"/>
    <w:rsid w:val="00B372AA"/>
    <w:rsid w:val="00B373A8"/>
    <w:rsid w:val="00B37519"/>
    <w:rsid w:val="00B375A3"/>
    <w:rsid w:val="00B4043C"/>
    <w:rsid w:val="00B40445"/>
    <w:rsid w:val="00B40B51"/>
    <w:rsid w:val="00B41888"/>
    <w:rsid w:val="00B419DB"/>
    <w:rsid w:val="00B41CE6"/>
    <w:rsid w:val="00B41EA4"/>
    <w:rsid w:val="00B4288A"/>
    <w:rsid w:val="00B42B50"/>
    <w:rsid w:val="00B4335F"/>
    <w:rsid w:val="00B44A42"/>
    <w:rsid w:val="00B44B37"/>
    <w:rsid w:val="00B44C83"/>
    <w:rsid w:val="00B44DD3"/>
    <w:rsid w:val="00B45A52"/>
    <w:rsid w:val="00B46175"/>
    <w:rsid w:val="00B462D7"/>
    <w:rsid w:val="00B46711"/>
    <w:rsid w:val="00B47551"/>
    <w:rsid w:val="00B477B8"/>
    <w:rsid w:val="00B47803"/>
    <w:rsid w:val="00B4791A"/>
    <w:rsid w:val="00B47C29"/>
    <w:rsid w:val="00B47CF4"/>
    <w:rsid w:val="00B47D21"/>
    <w:rsid w:val="00B50500"/>
    <w:rsid w:val="00B50916"/>
    <w:rsid w:val="00B51008"/>
    <w:rsid w:val="00B51031"/>
    <w:rsid w:val="00B512B7"/>
    <w:rsid w:val="00B51308"/>
    <w:rsid w:val="00B515EF"/>
    <w:rsid w:val="00B518B2"/>
    <w:rsid w:val="00B51A44"/>
    <w:rsid w:val="00B51C8F"/>
    <w:rsid w:val="00B51D73"/>
    <w:rsid w:val="00B51DE9"/>
    <w:rsid w:val="00B51E60"/>
    <w:rsid w:val="00B52318"/>
    <w:rsid w:val="00B523EE"/>
    <w:rsid w:val="00B5266E"/>
    <w:rsid w:val="00B5286A"/>
    <w:rsid w:val="00B53085"/>
    <w:rsid w:val="00B53485"/>
    <w:rsid w:val="00B53646"/>
    <w:rsid w:val="00B53649"/>
    <w:rsid w:val="00B537CE"/>
    <w:rsid w:val="00B53A11"/>
    <w:rsid w:val="00B53E45"/>
    <w:rsid w:val="00B54858"/>
    <w:rsid w:val="00B54DAA"/>
    <w:rsid w:val="00B5618B"/>
    <w:rsid w:val="00B564F9"/>
    <w:rsid w:val="00B57004"/>
    <w:rsid w:val="00B57291"/>
    <w:rsid w:val="00B575E0"/>
    <w:rsid w:val="00B577EB"/>
    <w:rsid w:val="00B57A4E"/>
    <w:rsid w:val="00B57B83"/>
    <w:rsid w:val="00B57C94"/>
    <w:rsid w:val="00B57D38"/>
    <w:rsid w:val="00B57D49"/>
    <w:rsid w:val="00B57D76"/>
    <w:rsid w:val="00B57FF9"/>
    <w:rsid w:val="00B6005C"/>
    <w:rsid w:val="00B605CB"/>
    <w:rsid w:val="00B60BB3"/>
    <w:rsid w:val="00B61188"/>
    <w:rsid w:val="00B6154A"/>
    <w:rsid w:val="00B62BEF"/>
    <w:rsid w:val="00B63658"/>
    <w:rsid w:val="00B63794"/>
    <w:rsid w:val="00B637A8"/>
    <w:rsid w:val="00B63B96"/>
    <w:rsid w:val="00B63CEF"/>
    <w:rsid w:val="00B64357"/>
    <w:rsid w:val="00B64A5E"/>
    <w:rsid w:val="00B64B37"/>
    <w:rsid w:val="00B64D36"/>
    <w:rsid w:val="00B65053"/>
    <w:rsid w:val="00B66456"/>
    <w:rsid w:val="00B664AE"/>
    <w:rsid w:val="00B664BF"/>
    <w:rsid w:val="00B664C7"/>
    <w:rsid w:val="00B668A9"/>
    <w:rsid w:val="00B66DDE"/>
    <w:rsid w:val="00B66F4E"/>
    <w:rsid w:val="00B675A3"/>
    <w:rsid w:val="00B67AA8"/>
    <w:rsid w:val="00B67CEC"/>
    <w:rsid w:val="00B67FFD"/>
    <w:rsid w:val="00B7019D"/>
    <w:rsid w:val="00B70828"/>
    <w:rsid w:val="00B71750"/>
    <w:rsid w:val="00B71958"/>
    <w:rsid w:val="00B71EE5"/>
    <w:rsid w:val="00B721B8"/>
    <w:rsid w:val="00B72375"/>
    <w:rsid w:val="00B724D0"/>
    <w:rsid w:val="00B7285B"/>
    <w:rsid w:val="00B72868"/>
    <w:rsid w:val="00B72B95"/>
    <w:rsid w:val="00B72BCA"/>
    <w:rsid w:val="00B7331C"/>
    <w:rsid w:val="00B7354A"/>
    <w:rsid w:val="00B73583"/>
    <w:rsid w:val="00B739F6"/>
    <w:rsid w:val="00B743EE"/>
    <w:rsid w:val="00B74554"/>
    <w:rsid w:val="00B74875"/>
    <w:rsid w:val="00B755F7"/>
    <w:rsid w:val="00B75641"/>
    <w:rsid w:val="00B75B5D"/>
    <w:rsid w:val="00B75C63"/>
    <w:rsid w:val="00B75E3C"/>
    <w:rsid w:val="00B76248"/>
    <w:rsid w:val="00B76A9F"/>
    <w:rsid w:val="00B76AD8"/>
    <w:rsid w:val="00B76D2A"/>
    <w:rsid w:val="00B76EBF"/>
    <w:rsid w:val="00B777F2"/>
    <w:rsid w:val="00B77FA2"/>
    <w:rsid w:val="00B77FFB"/>
    <w:rsid w:val="00B80055"/>
    <w:rsid w:val="00B80C4E"/>
    <w:rsid w:val="00B8154A"/>
    <w:rsid w:val="00B81901"/>
    <w:rsid w:val="00B81A7B"/>
    <w:rsid w:val="00B81AB8"/>
    <w:rsid w:val="00B81D10"/>
    <w:rsid w:val="00B81FF6"/>
    <w:rsid w:val="00B8209E"/>
    <w:rsid w:val="00B82546"/>
    <w:rsid w:val="00B82B19"/>
    <w:rsid w:val="00B8397C"/>
    <w:rsid w:val="00B840A4"/>
    <w:rsid w:val="00B84566"/>
    <w:rsid w:val="00B847B9"/>
    <w:rsid w:val="00B848FB"/>
    <w:rsid w:val="00B84C08"/>
    <w:rsid w:val="00B8519E"/>
    <w:rsid w:val="00B85203"/>
    <w:rsid w:val="00B852E5"/>
    <w:rsid w:val="00B85920"/>
    <w:rsid w:val="00B85DE5"/>
    <w:rsid w:val="00B85F55"/>
    <w:rsid w:val="00B85F9D"/>
    <w:rsid w:val="00B863E8"/>
    <w:rsid w:val="00B866B2"/>
    <w:rsid w:val="00B86B23"/>
    <w:rsid w:val="00B86D43"/>
    <w:rsid w:val="00B86D44"/>
    <w:rsid w:val="00B870C6"/>
    <w:rsid w:val="00B9021E"/>
    <w:rsid w:val="00B902C2"/>
    <w:rsid w:val="00B90317"/>
    <w:rsid w:val="00B909B5"/>
    <w:rsid w:val="00B90BFF"/>
    <w:rsid w:val="00B90F73"/>
    <w:rsid w:val="00B911CA"/>
    <w:rsid w:val="00B91449"/>
    <w:rsid w:val="00B915F9"/>
    <w:rsid w:val="00B91735"/>
    <w:rsid w:val="00B917F9"/>
    <w:rsid w:val="00B9191B"/>
    <w:rsid w:val="00B91B2E"/>
    <w:rsid w:val="00B92476"/>
    <w:rsid w:val="00B924AA"/>
    <w:rsid w:val="00B927AA"/>
    <w:rsid w:val="00B92CED"/>
    <w:rsid w:val="00B92FF8"/>
    <w:rsid w:val="00B93132"/>
    <w:rsid w:val="00B93454"/>
    <w:rsid w:val="00B9364C"/>
    <w:rsid w:val="00B93992"/>
    <w:rsid w:val="00B93A56"/>
    <w:rsid w:val="00B93B59"/>
    <w:rsid w:val="00B93CE3"/>
    <w:rsid w:val="00B93E70"/>
    <w:rsid w:val="00B94052"/>
    <w:rsid w:val="00B9406A"/>
    <w:rsid w:val="00B942AB"/>
    <w:rsid w:val="00B94676"/>
    <w:rsid w:val="00B94CF9"/>
    <w:rsid w:val="00B9572D"/>
    <w:rsid w:val="00B95811"/>
    <w:rsid w:val="00B95B28"/>
    <w:rsid w:val="00B95BB4"/>
    <w:rsid w:val="00B95DF2"/>
    <w:rsid w:val="00B95EE9"/>
    <w:rsid w:val="00B95EF6"/>
    <w:rsid w:val="00B95F54"/>
    <w:rsid w:val="00B964F9"/>
    <w:rsid w:val="00B966B3"/>
    <w:rsid w:val="00B966E1"/>
    <w:rsid w:val="00B96EC5"/>
    <w:rsid w:val="00B97BB4"/>
    <w:rsid w:val="00B97C21"/>
    <w:rsid w:val="00B97D91"/>
    <w:rsid w:val="00B97EC2"/>
    <w:rsid w:val="00B97F9A"/>
    <w:rsid w:val="00BA0325"/>
    <w:rsid w:val="00BA08A3"/>
    <w:rsid w:val="00BA0BB1"/>
    <w:rsid w:val="00BA0DF6"/>
    <w:rsid w:val="00BA1458"/>
    <w:rsid w:val="00BA17F9"/>
    <w:rsid w:val="00BA1C38"/>
    <w:rsid w:val="00BA1C7D"/>
    <w:rsid w:val="00BA1EFD"/>
    <w:rsid w:val="00BA2280"/>
    <w:rsid w:val="00BA27EA"/>
    <w:rsid w:val="00BA2821"/>
    <w:rsid w:val="00BA2A08"/>
    <w:rsid w:val="00BA3011"/>
    <w:rsid w:val="00BA3108"/>
    <w:rsid w:val="00BA33E1"/>
    <w:rsid w:val="00BA361F"/>
    <w:rsid w:val="00BA36E5"/>
    <w:rsid w:val="00BA3E05"/>
    <w:rsid w:val="00BA4CE6"/>
    <w:rsid w:val="00BA4E8B"/>
    <w:rsid w:val="00BA5484"/>
    <w:rsid w:val="00BA56D2"/>
    <w:rsid w:val="00BA5887"/>
    <w:rsid w:val="00BA58F5"/>
    <w:rsid w:val="00BA5F0C"/>
    <w:rsid w:val="00BA65E8"/>
    <w:rsid w:val="00BA6ACE"/>
    <w:rsid w:val="00BA6FC1"/>
    <w:rsid w:val="00BA70BB"/>
    <w:rsid w:val="00BA76E0"/>
    <w:rsid w:val="00BA782A"/>
    <w:rsid w:val="00BA7C4F"/>
    <w:rsid w:val="00BB083C"/>
    <w:rsid w:val="00BB0A24"/>
    <w:rsid w:val="00BB0A71"/>
    <w:rsid w:val="00BB0DE4"/>
    <w:rsid w:val="00BB159D"/>
    <w:rsid w:val="00BB1871"/>
    <w:rsid w:val="00BB1919"/>
    <w:rsid w:val="00BB19EE"/>
    <w:rsid w:val="00BB1B23"/>
    <w:rsid w:val="00BB2014"/>
    <w:rsid w:val="00BB21B4"/>
    <w:rsid w:val="00BB2863"/>
    <w:rsid w:val="00BB28DC"/>
    <w:rsid w:val="00BB2A25"/>
    <w:rsid w:val="00BB2B8E"/>
    <w:rsid w:val="00BB2BED"/>
    <w:rsid w:val="00BB30F3"/>
    <w:rsid w:val="00BB318F"/>
    <w:rsid w:val="00BB35D2"/>
    <w:rsid w:val="00BB39D5"/>
    <w:rsid w:val="00BB51F7"/>
    <w:rsid w:val="00BB56A9"/>
    <w:rsid w:val="00BB6BE1"/>
    <w:rsid w:val="00BB6E21"/>
    <w:rsid w:val="00BB703C"/>
    <w:rsid w:val="00BB776F"/>
    <w:rsid w:val="00BB7B0F"/>
    <w:rsid w:val="00BB7E3A"/>
    <w:rsid w:val="00BC024D"/>
    <w:rsid w:val="00BC08E8"/>
    <w:rsid w:val="00BC0979"/>
    <w:rsid w:val="00BC0BC7"/>
    <w:rsid w:val="00BC0CE6"/>
    <w:rsid w:val="00BC0E50"/>
    <w:rsid w:val="00BC0F31"/>
    <w:rsid w:val="00BC0F53"/>
    <w:rsid w:val="00BC0FC0"/>
    <w:rsid w:val="00BC0FDC"/>
    <w:rsid w:val="00BC1201"/>
    <w:rsid w:val="00BC1353"/>
    <w:rsid w:val="00BC14E7"/>
    <w:rsid w:val="00BC1A21"/>
    <w:rsid w:val="00BC1B66"/>
    <w:rsid w:val="00BC2294"/>
    <w:rsid w:val="00BC25EB"/>
    <w:rsid w:val="00BC27CF"/>
    <w:rsid w:val="00BC2BF0"/>
    <w:rsid w:val="00BC3164"/>
    <w:rsid w:val="00BC46B5"/>
    <w:rsid w:val="00BC4D2E"/>
    <w:rsid w:val="00BC4E54"/>
    <w:rsid w:val="00BC4F53"/>
    <w:rsid w:val="00BC50A3"/>
    <w:rsid w:val="00BC51F0"/>
    <w:rsid w:val="00BC5EDB"/>
    <w:rsid w:val="00BC667A"/>
    <w:rsid w:val="00BC6B9E"/>
    <w:rsid w:val="00BC6E35"/>
    <w:rsid w:val="00BC7028"/>
    <w:rsid w:val="00BC74D1"/>
    <w:rsid w:val="00BC770F"/>
    <w:rsid w:val="00BC7741"/>
    <w:rsid w:val="00BC78D3"/>
    <w:rsid w:val="00BC79FD"/>
    <w:rsid w:val="00BC7C7B"/>
    <w:rsid w:val="00BD0073"/>
    <w:rsid w:val="00BD040E"/>
    <w:rsid w:val="00BD052D"/>
    <w:rsid w:val="00BD0CD6"/>
    <w:rsid w:val="00BD0DA3"/>
    <w:rsid w:val="00BD1623"/>
    <w:rsid w:val="00BD29F7"/>
    <w:rsid w:val="00BD2A83"/>
    <w:rsid w:val="00BD2D47"/>
    <w:rsid w:val="00BD34AE"/>
    <w:rsid w:val="00BD35AF"/>
    <w:rsid w:val="00BD41C6"/>
    <w:rsid w:val="00BD43B9"/>
    <w:rsid w:val="00BD4447"/>
    <w:rsid w:val="00BD48AC"/>
    <w:rsid w:val="00BD4957"/>
    <w:rsid w:val="00BD4AE4"/>
    <w:rsid w:val="00BD55BA"/>
    <w:rsid w:val="00BD5762"/>
    <w:rsid w:val="00BD5996"/>
    <w:rsid w:val="00BD5D8A"/>
    <w:rsid w:val="00BD5F1A"/>
    <w:rsid w:val="00BD694A"/>
    <w:rsid w:val="00BD7162"/>
    <w:rsid w:val="00BD735A"/>
    <w:rsid w:val="00BD7BFC"/>
    <w:rsid w:val="00BD7DE3"/>
    <w:rsid w:val="00BE079A"/>
    <w:rsid w:val="00BE09C4"/>
    <w:rsid w:val="00BE0A88"/>
    <w:rsid w:val="00BE0BBD"/>
    <w:rsid w:val="00BE0E66"/>
    <w:rsid w:val="00BE10F4"/>
    <w:rsid w:val="00BE1133"/>
    <w:rsid w:val="00BE1234"/>
    <w:rsid w:val="00BE1583"/>
    <w:rsid w:val="00BE1C2E"/>
    <w:rsid w:val="00BE1C72"/>
    <w:rsid w:val="00BE1CAE"/>
    <w:rsid w:val="00BE1CD1"/>
    <w:rsid w:val="00BE1EE0"/>
    <w:rsid w:val="00BE1F05"/>
    <w:rsid w:val="00BE2142"/>
    <w:rsid w:val="00BE260D"/>
    <w:rsid w:val="00BE29A9"/>
    <w:rsid w:val="00BE2C76"/>
    <w:rsid w:val="00BE2FA6"/>
    <w:rsid w:val="00BE327F"/>
    <w:rsid w:val="00BE333F"/>
    <w:rsid w:val="00BE35D4"/>
    <w:rsid w:val="00BE4179"/>
    <w:rsid w:val="00BE4265"/>
    <w:rsid w:val="00BE4361"/>
    <w:rsid w:val="00BE43C2"/>
    <w:rsid w:val="00BE4823"/>
    <w:rsid w:val="00BE514C"/>
    <w:rsid w:val="00BE550C"/>
    <w:rsid w:val="00BE55AF"/>
    <w:rsid w:val="00BE5CFC"/>
    <w:rsid w:val="00BE5DE1"/>
    <w:rsid w:val="00BE6E72"/>
    <w:rsid w:val="00BE7406"/>
    <w:rsid w:val="00BE74A9"/>
    <w:rsid w:val="00BE7603"/>
    <w:rsid w:val="00BE77BF"/>
    <w:rsid w:val="00BE78D7"/>
    <w:rsid w:val="00BF1493"/>
    <w:rsid w:val="00BF15C8"/>
    <w:rsid w:val="00BF17FD"/>
    <w:rsid w:val="00BF192B"/>
    <w:rsid w:val="00BF1EDF"/>
    <w:rsid w:val="00BF264B"/>
    <w:rsid w:val="00BF27FD"/>
    <w:rsid w:val="00BF295E"/>
    <w:rsid w:val="00BF2D1C"/>
    <w:rsid w:val="00BF2D8C"/>
    <w:rsid w:val="00BF2E78"/>
    <w:rsid w:val="00BF2F09"/>
    <w:rsid w:val="00BF3279"/>
    <w:rsid w:val="00BF37B4"/>
    <w:rsid w:val="00BF3A0B"/>
    <w:rsid w:val="00BF3F37"/>
    <w:rsid w:val="00BF3FB3"/>
    <w:rsid w:val="00BF443D"/>
    <w:rsid w:val="00BF4578"/>
    <w:rsid w:val="00BF4AA0"/>
    <w:rsid w:val="00BF4BBF"/>
    <w:rsid w:val="00BF512B"/>
    <w:rsid w:val="00BF51F4"/>
    <w:rsid w:val="00BF58C1"/>
    <w:rsid w:val="00BF613F"/>
    <w:rsid w:val="00BF6454"/>
    <w:rsid w:val="00BF657B"/>
    <w:rsid w:val="00BF6EEA"/>
    <w:rsid w:val="00BF6FD7"/>
    <w:rsid w:val="00BF74C7"/>
    <w:rsid w:val="00C00090"/>
    <w:rsid w:val="00C0021A"/>
    <w:rsid w:val="00C007A6"/>
    <w:rsid w:val="00C00B7E"/>
    <w:rsid w:val="00C00CCF"/>
    <w:rsid w:val="00C014D9"/>
    <w:rsid w:val="00C015F1"/>
    <w:rsid w:val="00C01A74"/>
    <w:rsid w:val="00C01F33"/>
    <w:rsid w:val="00C0200E"/>
    <w:rsid w:val="00C0209C"/>
    <w:rsid w:val="00C02309"/>
    <w:rsid w:val="00C026AD"/>
    <w:rsid w:val="00C02C00"/>
    <w:rsid w:val="00C02C87"/>
    <w:rsid w:val="00C02CC6"/>
    <w:rsid w:val="00C03045"/>
    <w:rsid w:val="00C03180"/>
    <w:rsid w:val="00C0342D"/>
    <w:rsid w:val="00C0352D"/>
    <w:rsid w:val="00C035C2"/>
    <w:rsid w:val="00C036B9"/>
    <w:rsid w:val="00C03B34"/>
    <w:rsid w:val="00C03D8F"/>
    <w:rsid w:val="00C03E9F"/>
    <w:rsid w:val="00C040F1"/>
    <w:rsid w:val="00C040F7"/>
    <w:rsid w:val="00C04198"/>
    <w:rsid w:val="00C044AB"/>
    <w:rsid w:val="00C0467A"/>
    <w:rsid w:val="00C047AE"/>
    <w:rsid w:val="00C04806"/>
    <w:rsid w:val="00C04C9F"/>
    <w:rsid w:val="00C0521D"/>
    <w:rsid w:val="00C05306"/>
    <w:rsid w:val="00C05458"/>
    <w:rsid w:val="00C05706"/>
    <w:rsid w:val="00C06071"/>
    <w:rsid w:val="00C06264"/>
    <w:rsid w:val="00C063D5"/>
    <w:rsid w:val="00C066F1"/>
    <w:rsid w:val="00C07377"/>
    <w:rsid w:val="00C073E0"/>
    <w:rsid w:val="00C0744C"/>
    <w:rsid w:val="00C0777B"/>
    <w:rsid w:val="00C07DC1"/>
    <w:rsid w:val="00C10478"/>
    <w:rsid w:val="00C105FE"/>
    <w:rsid w:val="00C10776"/>
    <w:rsid w:val="00C10777"/>
    <w:rsid w:val="00C107B0"/>
    <w:rsid w:val="00C109BC"/>
    <w:rsid w:val="00C10CF2"/>
    <w:rsid w:val="00C11103"/>
    <w:rsid w:val="00C11633"/>
    <w:rsid w:val="00C1182A"/>
    <w:rsid w:val="00C11E79"/>
    <w:rsid w:val="00C12107"/>
    <w:rsid w:val="00C124B6"/>
    <w:rsid w:val="00C12BDB"/>
    <w:rsid w:val="00C12C6D"/>
    <w:rsid w:val="00C13433"/>
    <w:rsid w:val="00C13905"/>
    <w:rsid w:val="00C13962"/>
    <w:rsid w:val="00C13EEA"/>
    <w:rsid w:val="00C14011"/>
    <w:rsid w:val="00C144AB"/>
    <w:rsid w:val="00C14BBA"/>
    <w:rsid w:val="00C14D4B"/>
    <w:rsid w:val="00C14FE8"/>
    <w:rsid w:val="00C1529E"/>
    <w:rsid w:val="00C154BB"/>
    <w:rsid w:val="00C15D1A"/>
    <w:rsid w:val="00C1608A"/>
    <w:rsid w:val="00C16757"/>
    <w:rsid w:val="00C17316"/>
    <w:rsid w:val="00C17CAE"/>
    <w:rsid w:val="00C20309"/>
    <w:rsid w:val="00C20508"/>
    <w:rsid w:val="00C208C7"/>
    <w:rsid w:val="00C20FB5"/>
    <w:rsid w:val="00C214E0"/>
    <w:rsid w:val="00C21AAA"/>
    <w:rsid w:val="00C21BCF"/>
    <w:rsid w:val="00C21EC0"/>
    <w:rsid w:val="00C2260F"/>
    <w:rsid w:val="00C226CD"/>
    <w:rsid w:val="00C22749"/>
    <w:rsid w:val="00C22A66"/>
    <w:rsid w:val="00C23215"/>
    <w:rsid w:val="00C23220"/>
    <w:rsid w:val="00C23EAD"/>
    <w:rsid w:val="00C247CB"/>
    <w:rsid w:val="00C24AA4"/>
    <w:rsid w:val="00C24D21"/>
    <w:rsid w:val="00C25194"/>
    <w:rsid w:val="00C26007"/>
    <w:rsid w:val="00C26113"/>
    <w:rsid w:val="00C2671D"/>
    <w:rsid w:val="00C269A2"/>
    <w:rsid w:val="00C27556"/>
    <w:rsid w:val="00C279B5"/>
    <w:rsid w:val="00C27C45"/>
    <w:rsid w:val="00C27F38"/>
    <w:rsid w:val="00C30D9E"/>
    <w:rsid w:val="00C31116"/>
    <w:rsid w:val="00C31324"/>
    <w:rsid w:val="00C3137E"/>
    <w:rsid w:val="00C3171B"/>
    <w:rsid w:val="00C31AD9"/>
    <w:rsid w:val="00C31BA5"/>
    <w:rsid w:val="00C31D4A"/>
    <w:rsid w:val="00C31D66"/>
    <w:rsid w:val="00C32FA7"/>
    <w:rsid w:val="00C331F5"/>
    <w:rsid w:val="00C33684"/>
    <w:rsid w:val="00C33E27"/>
    <w:rsid w:val="00C33FE6"/>
    <w:rsid w:val="00C3443D"/>
    <w:rsid w:val="00C34465"/>
    <w:rsid w:val="00C348D9"/>
    <w:rsid w:val="00C34C80"/>
    <w:rsid w:val="00C34D28"/>
    <w:rsid w:val="00C34D4F"/>
    <w:rsid w:val="00C34E2A"/>
    <w:rsid w:val="00C34EA1"/>
    <w:rsid w:val="00C35901"/>
    <w:rsid w:val="00C35A78"/>
    <w:rsid w:val="00C35AAF"/>
    <w:rsid w:val="00C35D19"/>
    <w:rsid w:val="00C35D71"/>
    <w:rsid w:val="00C36539"/>
    <w:rsid w:val="00C3675A"/>
    <w:rsid w:val="00C3719D"/>
    <w:rsid w:val="00C37521"/>
    <w:rsid w:val="00C375B4"/>
    <w:rsid w:val="00C37BA5"/>
    <w:rsid w:val="00C37BC7"/>
    <w:rsid w:val="00C37D90"/>
    <w:rsid w:val="00C4082F"/>
    <w:rsid w:val="00C40976"/>
    <w:rsid w:val="00C40ABF"/>
    <w:rsid w:val="00C40C05"/>
    <w:rsid w:val="00C40D23"/>
    <w:rsid w:val="00C41535"/>
    <w:rsid w:val="00C41603"/>
    <w:rsid w:val="00C41B43"/>
    <w:rsid w:val="00C41EB7"/>
    <w:rsid w:val="00C424F2"/>
    <w:rsid w:val="00C42D8C"/>
    <w:rsid w:val="00C43A6C"/>
    <w:rsid w:val="00C43FCC"/>
    <w:rsid w:val="00C44972"/>
    <w:rsid w:val="00C44F4B"/>
    <w:rsid w:val="00C45739"/>
    <w:rsid w:val="00C4582B"/>
    <w:rsid w:val="00C458FE"/>
    <w:rsid w:val="00C45BB5"/>
    <w:rsid w:val="00C45F08"/>
    <w:rsid w:val="00C46692"/>
    <w:rsid w:val="00C46B7B"/>
    <w:rsid w:val="00C47101"/>
    <w:rsid w:val="00C4714C"/>
    <w:rsid w:val="00C472A5"/>
    <w:rsid w:val="00C47482"/>
    <w:rsid w:val="00C476E4"/>
    <w:rsid w:val="00C47BE4"/>
    <w:rsid w:val="00C47CC3"/>
    <w:rsid w:val="00C500B5"/>
    <w:rsid w:val="00C5010D"/>
    <w:rsid w:val="00C50782"/>
    <w:rsid w:val="00C50867"/>
    <w:rsid w:val="00C5097D"/>
    <w:rsid w:val="00C50C5F"/>
    <w:rsid w:val="00C515C8"/>
    <w:rsid w:val="00C5269D"/>
    <w:rsid w:val="00C527E4"/>
    <w:rsid w:val="00C52B72"/>
    <w:rsid w:val="00C52C32"/>
    <w:rsid w:val="00C52DDA"/>
    <w:rsid w:val="00C532B2"/>
    <w:rsid w:val="00C535C2"/>
    <w:rsid w:val="00C537C2"/>
    <w:rsid w:val="00C53AD2"/>
    <w:rsid w:val="00C53FA7"/>
    <w:rsid w:val="00C543A1"/>
    <w:rsid w:val="00C543D4"/>
    <w:rsid w:val="00C54475"/>
    <w:rsid w:val="00C54995"/>
    <w:rsid w:val="00C54D41"/>
    <w:rsid w:val="00C54D88"/>
    <w:rsid w:val="00C54F1D"/>
    <w:rsid w:val="00C55464"/>
    <w:rsid w:val="00C5546F"/>
    <w:rsid w:val="00C55D30"/>
    <w:rsid w:val="00C55D80"/>
    <w:rsid w:val="00C55E1C"/>
    <w:rsid w:val="00C561E0"/>
    <w:rsid w:val="00C56E66"/>
    <w:rsid w:val="00C57073"/>
    <w:rsid w:val="00C5727F"/>
    <w:rsid w:val="00C57797"/>
    <w:rsid w:val="00C5797F"/>
    <w:rsid w:val="00C57D4F"/>
    <w:rsid w:val="00C57E2F"/>
    <w:rsid w:val="00C604F5"/>
    <w:rsid w:val="00C60783"/>
    <w:rsid w:val="00C60EC4"/>
    <w:rsid w:val="00C611F0"/>
    <w:rsid w:val="00C6140E"/>
    <w:rsid w:val="00C61623"/>
    <w:rsid w:val="00C61F29"/>
    <w:rsid w:val="00C61F9A"/>
    <w:rsid w:val="00C62052"/>
    <w:rsid w:val="00C6223E"/>
    <w:rsid w:val="00C6265F"/>
    <w:rsid w:val="00C62910"/>
    <w:rsid w:val="00C62B74"/>
    <w:rsid w:val="00C63094"/>
    <w:rsid w:val="00C634E4"/>
    <w:rsid w:val="00C63540"/>
    <w:rsid w:val="00C6360A"/>
    <w:rsid w:val="00C63F84"/>
    <w:rsid w:val="00C645C6"/>
    <w:rsid w:val="00C645DB"/>
    <w:rsid w:val="00C64672"/>
    <w:rsid w:val="00C64872"/>
    <w:rsid w:val="00C64B51"/>
    <w:rsid w:val="00C654C6"/>
    <w:rsid w:val="00C65501"/>
    <w:rsid w:val="00C65560"/>
    <w:rsid w:val="00C65695"/>
    <w:rsid w:val="00C65746"/>
    <w:rsid w:val="00C65765"/>
    <w:rsid w:val="00C65AFC"/>
    <w:rsid w:val="00C65C9B"/>
    <w:rsid w:val="00C65EBC"/>
    <w:rsid w:val="00C65EC6"/>
    <w:rsid w:val="00C65F0C"/>
    <w:rsid w:val="00C6611E"/>
    <w:rsid w:val="00C6622C"/>
    <w:rsid w:val="00C66472"/>
    <w:rsid w:val="00C6676E"/>
    <w:rsid w:val="00C668BD"/>
    <w:rsid w:val="00C668F7"/>
    <w:rsid w:val="00C6692D"/>
    <w:rsid w:val="00C66C33"/>
    <w:rsid w:val="00C66FCB"/>
    <w:rsid w:val="00C6709E"/>
    <w:rsid w:val="00C671CA"/>
    <w:rsid w:val="00C6755B"/>
    <w:rsid w:val="00C67873"/>
    <w:rsid w:val="00C67D98"/>
    <w:rsid w:val="00C70143"/>
    <w:rsid w:val="00C70342"/>
    <w:rsid w:val="00C704CA"/>
    <w:rsid w:val="00C70697"/>
    <w:rsid w:val="00C7070C"/>
    <w:rsid w:val="00C70A9D"/>
    <w:rsid w:val="00C70D2F"/>
    <w:rsid w:val="00C70E96"/>
    <w:rsid w:val="00C71095"/>
    <w:rsid w:val="00C728F3"/>
    <w:rsid w:val="00C72AF6"/>
    <w:rsid w:val="00C72EF4"/>
    <w:rsid w:val="00C72F4E"/>
    <w:rsid w:val="00C738C7"/>
    <w:rsid w:val="00C73B7A"/>
    <w:rsid w:val="00C73DC2"/>
    <w:rsid w:val="00C7412A"/>
    <w:rsid w:val="00C744F2"/>
    <w:rsid w:val="00C746E4"/>
    <w:rsid w:val="00C746EB"/>
    <w:rsid w:val="00C754E8"/>
    <w:rsid w:val="00C755E3"/>
    <w:rsid w:val="00C759C7"/>
    <w:rsid w:val="00C75AE2"/>
    <w:rsid w:val="00C75D2F"/>
    <w:rsid w:val="00C7652B"/>
    <w:rsid w:val="00C769CE"/>
    <w:rsid w:val="00C76A6A"/>
    <w:rsid w:val="00C76CDA"/>
    <w:rsid w:val="00C76D0F"/>
    <w:rsid w:val="00C76D90"/>
    <w:rsid w:val="00C76E3C"/>
    <w:rsid w:val="00C7752C"/>
    <w:rsid w:val="00C775F9"/>
    <w:rsid w:val="00C77624"/>
    <w:rsid w:val="00C77915"/>
    <w:rsid w:val="00C77BC4"/>
    <w:rsid w:val="00C77D93"/>
    <w:rsid w:val="00C80031"/>
    <w:rsid w:val="00C807D7"/>
    <w:rsid w:val="00C8085D"/>
    <w:rsid w:val="00C81568"/>
    <w:rsid w:val="00C8169F"/>
    <w:rsid w:val="00C81857"/>
    <w:rsid w:val="00C81FD0"/>
    <w:rsid w:val="00C82387"/>
    <w:rsid w:val="00C82773"/>
    <w:rsid w:val="00C828FA"/>
    <w:rsid w:val="00C82DFE"/>
    <w:rsid w:val="00C830E3"/>
    <w:rsid w:val="00C8310E"/>
    <w:rsid w:val="00C83A87"/>
    <w:rsid w:val="00C83B64"/>
    <w:rsid w:val="00C83F23"/>
    <w:rsid w:val="00C83FE9"/>
    <w:rsid w:val="00C841A6"/>
    <w:rsid w:val="00C8463A"/>
    <w:rsid w:val="00C84C4B"/>
    <w:rsid w:val="00C857B3"/>
    <w:rsid w:val="00C8591B"/>
    <w:rsid w:val="00C85DC0"/>
    <w:rsid w:val="00C860EE"/>
    <w:rsid w:val="00C8683F"/>
    <w:rsid w:val="00C86CFF"/>
    <w:rsid w:val="00C878D5"/>
    <w:rsid w:val="00C87AD6"/>
    <w:rsid w:val="00C87B8F"/>
    <w:rsid w:val="00C901C3"/>
    <w:rsid w:val="00C9027A"/>
    <w:rsid w:val="00C9068E"/>
    <w:rsid w:val="00C908DD"/>
    <w:rsid w:val="00C90B1C"/>
    <w:rsid w:val="00C91176"/>
    <w:rsid w:val="00C91970"/>
    <w:rsid w:val="00C91D3E"/>
    <w:rsid w:val="00C928A9"/>
    <w:rsid w:val="00C929F7"/>
    <w:rsid w:val="00C92AD8"/>
    <w:rsid w:val="00C92BF6"/>
    <w:rsid w:val="00C92DF0"/>
    <w:rsid w:val="00C932E2"/>
    <w:rsid w:val="00C93490"/>
    <w:rsid w:val="00C93BC6"/>
    <w:rsid w:val="00C93C4B"/>
    <w:rsid w:val="00C94083"/>
    <w:rsid w:val="00C944AB"/>
    <w:rsid w:val="00C9469F"/>
    <w:rsid w:val="00C94EF1"/>
    <w:rsid w:val="00C94FD3"/>
    <w:rsid w:val="00C9500D"/>
    <w:rsid w:val="00C953C6"/>
    <w:rsid w:val="00C956A1"/>
    <w:rsid w:val="00C95726"/>
    <w:rsid w:val="00C958BB"/>
    <w:rsid w:val="00C95B40"/>
    <w:rsid w:val="00C966F9"/>
    <w:rsid w:val="00C96B2C"/>
    <w:rsid w:val="00C96C39"/>
    <w:rsid w:val="00C97567"/>
    <w:rsid w:val="00C97A5F"/>
    <w:rsid w:val="00C97B4D"/>
    <w:rsid w:val="00C97C00"/>
    <w:rsid w:val="00C97CFF"/>
    <w:rsid w:val="00C97EA2"/>
    <w:rsid w:val="00CA0036"/>
    <w:rsid w:val="00CA0A65"/>
    <w:rsid w:val="00CA11CC"/>
    <w:rsid w:val="00CA17EF"/>
    <w:rsid w:val="00CA1803"/>
    <w:rsid w:val="00CA1ED8"/>
    <w:rsid w:val="00CA2793"/>
    <w:rsid w:val="00CA2CE3"/>
    <w:rsid w:val="00CA2F13"/>
    <w:rsid w:val="00CA31BA"/>
    <w:rsid w:val="00CA3869"/>
    <w:rsid w:val="00CA38D6"/>
    <w:rsid w:val="00CA39A2"/>
    <w:rsid w:val="00CA3A68"/>
    <w:rsid w:val="00CA3DFD"/>
    <w:rsid w:val="00CA3E2C"/>
    <w:rsid w:val="00CA3E47"/>
    <w:rsid w:val="00CA463A"/>
    <w:rsid w:val="00CA4C9B"/>
    <w:rsid w:val="00CA4E1A"/>
    <w:rsid w:val="00CA4F9C"/>
    <w:rsid w:val="00CA4F9F"/>
    <w:rsid w:val="00CA5287"/>
    <w:rsid w:val="00CA5787"/>
    <w:rsid w:val="00CA59E2"/>
    <w:rsid w:val="00CA5D20"/>
    <w:rsid w:val="00CA603E"/>
    <w:rsid w:val="00CA6781"/>
    <w:rsid w:val="00CA68EB"/>
    <w:rsid w:val="00CA6B5A"/>
    <w:rsid w:val="00CA706F"/>
    <w:rsid w:val="00CA7EE5"/>
    <w:rsid w:val="00CB00E6"/>
    <w:rsid w:val="00CB0180"/>
    <w:rsid w:val="00CB06FB"/>
    <w:rsid w:val="00CB0A60"/>
    <w:rsid w:val="00CB0F89"/>
    <w:rsid w:val="00CB162B"/>
    <w:rsid w:val="00CB1F63"/>
    <w:rsid w:val="00CB2067"/>
    <w:rsid w:val="00CB216E"/>
    <w:rsid w:val="00CB2A05"/>
    <w:rsid w:val="00CB2C32"/>
    <w:rsid w:val="00CB370D"/>
    <w:rsid w:val="00CB37DE"/>
    <w:rsid w:val="00CB3AC7"/>
    <w:rsid w:val="00CB429B"/>
    <w:rsid w:val="00CB44B0"/>
    <w:rsid w:val="00CB4899"/>
    <w:rsid w:val="00CB4D5A"/>
    <w:rsid w:val="00CB4E54"/>
    <w:rsid w:val="00CB4EF3"/>
    <w:rsid w:val="00CB51E5"/>
    <w:rsid w:val="00CB5654"/>
    <w:rsid w:val="00CB5803"/>
    <w:rsid w:val="00CB5DC6"/>
    <w:rsid w:val="00CB5E51"/>
    <w:rsid w:val="00CB6005"/>
    <w:rsid w:val="00CB67A7"/>
    <w:rsid w:val="00CB6855"/>
    <w:rsid w:val="00CB6997"/>
    <w:rsid w:val="00CB79B1"/>
    <w:rsid w:val="00CC040E"/>
    <w:rsid w:val="00CC05E6"/>
    <w:rsid w:val="00CC08BB"/>
    <w:rsid w:val="00CC111F"/>
    <w:rsid w:val="00CC1E1C"/>
    <w:rsid w:val="00CC2626"/>
    <w:rsid w:val="00CC277C"/>
    <w:rsid w:val="00CC286A"/>
    <w:rsid w:val="00CC2884"/>
    <w:rsid w:val="00CC2A1D"/>
    <w:rsid w:val="00CC2A50"/>
    <w:rsid w:val="00CC2B93"/>
    <w:rsid w:val="00CC2BE6"/>
    <w:rsid w:val="00CC2D57"/>
    <w:rsid w:val="00CC2FD6"/>
    <w:rsid w:val="00CC3435"/>
    <w:rsid w:val="00CC3806"/>
    <w:rsid w:val="00CC3977"/>
    <w:rsid w:val="00CC3C5E"/>
    <w:rsid w:val="00CC3E12"/>
    <w:rsid w:val="00CC3EA0"/>
    <w:rsid w:val="00CC418E"/>
    <w:rsid w:val="00CC450E"/>
    <w:rsid w:val="00CC45B6"/>
    <w:rsid w:val="00CC45FE"/>
    <w:rsid w:val="00CC469C"/>
    <w:rsid w:val="00CC48B4"/>
    <w:rsid w:val="00CC4E43"/>
    <w:rsid w:val="00CC4EFA"/>
    <w:rsid w:val="00CC4F86"/>
    <w:rsid w:val="00CC51E4"/>
    <w:rsid w:val="00CC51F4"/>
    <w:rsid w:val="00CC5ADE"/>
    <w:rsid w:val="00CC5C3E"/>
    <w:rsid w:val="00CC5D4D"/>
    <w:rsid w:val="00CC5F98"/>
    <w:rsid w:val="00CC61FD"/>
    <w:rsid w:val="00CC66FA"/>
    <w:rsid w:val="00CC67A1"/>
    <w:rsid w:val="00CC697B"/>
    <w:rsid w:val="00CC6D52"/>
    <w:rsid w:val="00CC71A0"/>
    <w:rsid w:val="00CC765B"/>
    <w:rsid w:val="00CC77A2"/>
    <w:rsid w:val="00CC7B45"/>
    <w:rsid w:val="00CD082F"/>
    <w:rsid w:val="00CD0B1E"/>
    <w:rsid w:val="00CD0D82"/>
    <w:rsid w:val="00CD1188"/>
    <w:rsid w:val="00CD15BB"/>
    <w:rsid w:val="00CD24E6"/>
    <w:rsid w:val="00CD2ED1"/>
    <w:rsid w:val="00CD337B"/>
    <w:rsid w:val="00CD3533"/>
    <w:rsid w:val="00CD3770"/>
    <w:rsid w:val="00CD3C89"/>
    <w:rsid w:val="00CD40DC"/>
    <w:rsid w:val="00CD43FB"/>
    <w:rsid w:val="00CD4CD9"/>
    <w:rsid w:val="00CD6201"/>
    <w:rsid w:val="00CD63B2"/>
    <w:rsid w:val="00CD652C"/>
    <w:rsid w:val="00CD679F"/>
    <w:rsid w:val="00CD6B8F"/>
    <w:rsid w:val="00CD6BE9"/>
    <w:rsid w:val="00CD6CA5"/>
    <w:rsid w:val="00CD6FCC"/>
    <w:rsid w:val="00CD7570"/>
    <w:rsid w:val="00CD7B72"/>
    <w:rsid w:val="00CD7D75"/>
    <w:rsid w:val="00CE0666"/>
    <w:rsid w:val="00CE0744"/>
    <w:rsid w:val="00CE0C1A"/>
    <w:rsid w:val="00CE0D5D"/>
    <w:rsid w:val="00CE0F52"/>
    <w:rsid w:val="00CE1237"/>
    <w:rsid w:val="00CE1A49"/>
    <w:rsid w:val="00CE2321"/>
    <w:rsid w:val="00CE277C"/>
    <w:rsid w:val="00CE292F"/>
    <w:rsid w:val="00CE2A71"/>
    <w:rsid w:val="00CE2C47"/>
    <w:rsid w:val="00CE35FE"/>
    <w:rsid w:val="00CE3CAE"/>
    <w:rsid w:val="00CE3E31"/>
    <w:rsid w:val="00CE3FC4"/>
    <w:rsid w:val="00CE47A8"/>
    <w:rsid w:val="00CE4A12"/>
    <w:rsid w:val="00CE4ABC"/>
    <w:rsid w:val="00CE4B16"/>
    <w:rsid w:val="00CE4CF7"/>
    <w:rsid w:val="00CE5416"/>
    <w:rsid w:val="00CE5490"/>
    <w:rsid w:val="00CE5677"/>
    <w:rsid w:val="00CE56A9"/>
    <w:rsid w:val="00CE59DC"/>
    <w:rsid w:val="00CE5B18"/>
    <w:rsid w:val="00CE5E7C"/>
    <w:rsid w:val="00CE5EBF"/>
    <w:rsid w:val="00CE6861"/>
    <w:rsid w:val="00CE6B7E"/>
    <w:rsid w:val="00CE6DB8"/>
    <w:rsid w:val="00CE6F3E"/>
    <w:rsid w:val="00CE71F8"/>
    <w:rsid w:val="00CE7561"/>
    <w:rsid w:val="00CE75E3"/>
    <w:rsid w:val="00CE7C7E"/>
    <w:rsid w:val="00CF0338"/>
    <w:rsid w:val="00CF07BD"/>
    <w:rsid w:val="00CF0924"/>
    <w:rsid w:val="00CF0C35"/>
    <w:rsid w:val="00CF11F6"/>
    <w:rsid w:val="00CF1354"/>
    <w:rsid w:val="00CF1866"/>
    <w:rsid w:val="00CF3039"/>
    <w:rsid w:val="00CF3443"/>
    <w:rsid w:val="00CF3750"/>
    <w:rsid w:val="00CF38EF"/>
    <w:rsid w:val="00CF3B1F"/>
    <w:rsid w:val="00CF3BF6"/>
    <w:rsid w:val="00CF3C36"/>
    <w:rsid w:val="00CF4186"/>
    <w:rsid w:val="00CF4B78"/>
    <w:rsid w:val="00CF4DF0"/>
    <w:rsid w:val="00CF5117"/>
    <w:rsid w:val="00CF515E"/>
    <w:rsid w:val="00CF5672"/>
    <w:rsid w:val="00CF57A9"/>
    <w:rsid w:val="00CF5F41"/>
    <w:rsid w:val="00CF625B"/>
    <w:rsid w:val="00CF6712"/>
    <w:rsid w:val="00CF687E"/>
    <w:rsid w:val="00CF743E"/>
    <w:rsid w:val="00CF76A1"/>
    <w:rsid w:val="00CF771E"/>
    <w:rsid w:val="00D017F7"/>
    <w:rsid w:val="00D018A7"/>
    <w:rsid w:val="00D01A7D"/>
    <w:rsid w:val="00D01AC8"/>
    <w:rsid w:val="00D01D27"/>
    <w:rsid w:val="00D01DC2"/>
    <w:rsid w:val="00D01F01"/>
    <w:rsid w:val="00D026DC"/>
    <w:rsid w:val="00D0274A"/>
    <w:rsid w:val="00D02803"/>
    <w:rsid w:val="00D02895"/>
    <w:rsid w:val="00D02D33"/>
    <w:rsid w:val="00D02DAB"/>
    <w:rsid w:val="00D03394"/>
    <w:rsid w:val="00D03431"/>
    <w:rsid w:val="00D0349B"/>
    <w:rsid w:val="00D03500"/>
    <w:rsid w:val="00D03AE5"/>
    <w:rsid w:val="00D041E3"/>
    <w:rsid w:val="00D04864"/>
    <w:rsid w:val="00D04D10"/>
    <w:rsid w:val="00D04EAA"/>
    <w:rsid w:val="00D0531A"/>
    <w:rsid w:val="00D058BC"/>
    <w:rsid w:val="00D059A4"/>
    <w:rsid w:val="00D05A48"/>
    <w:rsid w:val="00D060A1"/>
    <w:rsid w:val="00D060FC"/>
    <w:rsid w:val="00D0634C"/>
    <w:rsid w:val="00D063F1"/>
    <w:rsid w:val="00D06440"/>
    <w:rsid w:val="00D066CE"/>
    <w:rsid w:val="00D06769"/>
    <w:rsid w:val="00D06D04"/>
    <w:rsid w:val="00D07111"/>
    <w:rsid w:val="00D073AA"/>
    <w:rsid w:val="00D07567"/>
    <w:rsid w:val="00D079EC"/>
    <w:rsid w:val="00D07C8C"/>
    <w:rsid w:val="00D07F81"/>
    <w:rsid w:val="00D10249"/>
    <w:rsid w:val="00D10659"/>
    <w:rsid w:val="00D107EE"/>
    <w:rsid w:val="00D10A9F"/>
    <w:rsid w:val="00D1149D"/>
    <w:rsid w:val="00D115C3"/>
    <w:rsid w:val="00D11897"/>
    <w:rsid w:val="00D11A22"/>
    <w:rsid w:val="00D120C4"/>
    <w:rsid w:val="00D121BA"/>
    <w:rsid w:val="00D1269E"/>
    <w:rsid w:val="00D1276E"/>
    <w:rsid w:val="00D128A7"/>
    <w:rsid w:val="00D12C15"/>
    <w:rsid w:val="00D12F91"/>
    <w:rsid w:val="00D13135"/>
    <w:rsid w:val="00D136C1"/>
    <w:rsid w:val="00D13864"/>
    <w:rsid w:val="00D13E46"/>
    <w:rsid w:val="00D13E4E"/>
    <w:rsid w:val="00D1413F"/>
    <w:rsid w:val="00D14227"/>
    <w:rsid w:val="00D143FA"/>
    <w:rsid w:val="00D14672"/>
    <w:rsid w:val="00D14973"/>
    <w:rsid w:val="00D149FA"/>
    <w:rsid w:val="00D14B84"/>
    <w:rsid w:val="00D14DCC"/>
    <w:rsid w:val="00D14E15"/>
    <w:rsid w:val="00D14F42"/>
    <w:rsid w:val="00D152AA"/>
    <w:rsid w:val="00D156AF"/>
    <w:rsid w:val="00D15D68"/>
    <w:rsid w:val="00D16209"/>
    <w:rsid w:val="00D16579"/>
    <w:rsid w:val="00D16B9D"/>
    <w:rsid w:val="00D171A9"/>
    <w:rsid w:val="00D17443"/>
    <w:rsid w:val="00D17C28"/>
    <w:rsid w:val="00D203EC"/>
    <w:rsid w:val="00D20A27"/>
    <w:rsid w:val="00D20C89"/>
    <w:rsid w:val="00D20F45"/>
    <w:rsid w:val="00D212E2"/>
    <w:rsid w:val="00D21443"/>
    <w:rsid w:val="00D21633"/>
    <w:rsid w:val="00D22299"/>
    <w:rsid w:val="00D234F2"/>
    <w:rsid w:val="00D235FD"/>
    <w:rsid w:val="00D238AC"/>
    <w:rsid w:val="00D239A7"/>
    <w:rsid w:val="00D23D7F"/>
    <w:rsid w:val="00D23F47"/>
    <w:rsid w:val="00D23FEE"/>
    <w:rsid w:val="00D24400"/>
    <w:rsid w:val="00D246BD"/>
    <w:rsid w:val="00D2473D"/>
    <w:rsid w:val="00D248DC"/>
    <w:rsid w:val="00D24B5D"/>
    <w:rsid w:val="00D25297"/>
    <w:rsid w:val="00D2560A"/>
    <w:rsid w:val="00D25617"/>
    <w:rsid w:val="00D25F93"/>
    <w:rsid w:val="00D26B54"/>
    <w:rsid w:val="00D26C60"/>
    <w:rsid w:val="00D26F4D"/>
    <w:rsid w:val="00D26FB4"/>
    <w:rsid w:val="00D27938"/>
    <w:rsid w:val="00D279F5"/>
    <w:rsid w:val="00D27BE2"/>
    <w:rsid w:val="00D27DA6"/>
    <w:rsid w:val="00D27DB5"/>
    <w:rsid w:val="00D30B4F"/>
    <w:rsid w:val="00D30D0D"/>
    <w:rsid w:val="00D310DF"/>
    <w:rsid w:val="00D3122B"/>
    <w:rsid w:val="00D312CC"/>
    <w:rsid w:val="00D31732"/>
    <w:rsid w:val="00D31EAE"/>
    <w:rsid w:val="00D32001"/>
    <w:rsid w:val="00D32151"/>
    <w:rsid w:val="00D32390"/>
    <w:rsid w:val="00D324BC"/>
    <w:rsid w:val="00D3278E"/>
    <w:rsid w:val="00D32F1F"/>
    <w:rsid w:val="00D33730"/>
    <w:rsid w:val="00D341A0"/>
    <w:rsid w:val="00D3467D"/>
    <w:rsid w:val="00D351CE"/>
    <w:rsid w:val="00D352F6"/>
    <w:rsid w:val="00D35913"/>
    <w:rsid w:val="00D36183"/>
    <w:rsid w:val="00D36940"/>
    <w:rsid w:val="00D36E71"/>
    <w:rsid w:val="00D37053"/>
    <w:rsid w:val="00D37607"/>
    <w:rsid w:val="00D3771F"/>
    <w:rsid w:val="00D37D87"/>
    <w:rsid w:val="00D40629"/>
    <w:rsid w:val="00D40830"/>
    <w:rsid w:val="00D40A76"/>
    <w:rsid w:val="00D40B33"/>
    <w:rsid w:val="00D4102D"/>
    <w:rsid w:val="00D41565"/>
    <w:rsid w:val="00D417B1"/>
    <w:rsid w:val="00D41A3F"/>
    <w:rsid w:val="00D42003"/>
    <w:rsid w:val="00D422A2"/>
    <w:rsid w:val="00D42335"/>
    <w:rsid w:val="00D42924"/>
    <w:rsid w:val="00D4318F"/>
    <w:rsid w:val="00D4329B"/>
    <w:rsid w:val="00D4343E"/>
    <w:rsid w:val="00D434F3"/>
    <w:rsid w:val="00D438BF"/>
    <w:rsid w:val="00D43C3A"/>
    <w:rsid w:val="00D44006"/>
    <w:rsid w:val="00D440F8"/>
    <w:rsid w:val="00D4483D"/>
    <w:rsid w:val="00D44DF1"/>
    <w:rsid w:val="00D4526B"/>
    <w:rsid w:val="00D45C73"/>
    <w:rsid w:val="00D45EDA"/>
    <w:rsid w:val="00D466C9"/>
    <w:rsid w:val="00D47486"/>
    <w:rsid w:val="00D475A9"/>
    <w:rsid w:val="00D476D3"/>
    <w:rsid w:val="00D47B16"/>
    <w:rsid w:val="00D47B6E"/>
    <w:rsid w:val="00D47DFC"/>
    <w:rsid w:val="00D5019F"/>
    <w:rsid w:val="00D50355"/>
    <w:rsid w:val="00D50B5C"/>
    <w:rsid w:val="00D50E90"/>
    <w:rsid w:val="00D5140F"/>
    <w:rsid w:val="00D51737"/>
    <w:rsid w:val="00D5198F"/>
    <w:rsid w:val="00D51EA6"/>
    <w:rsid w:val="00D51EF8"/>
    <w:rsid w:val="00D52010"/>
    <w:rsid w:val="00D52236"/>
    <w:rsid w:val="00D5264F"/>
    <w:rsid w:val="00D5274F"/>
    <w:rsid w:val="00D53014"/>
    <w:rsid w:val="00D53225"/>
    <w:rsid w:val="00D532C3"/>
    <w:rsid w:val="00D53494"/>
    <w:rsid w:val="00D53636"/>
    <w:rsid w:val="00D5365C"/>
    <w:rsid w:val="00D536F3"/>
    <w:rsid w:val="00D53AA2"/>
    <w:rsid w:val="00D53E9B"/>
    <w:rsid w:val="00D53EA6"/>
    <w:rsid w:val="00D541A0"/>
    <w:rsid w:val="00D5425F"/>
    <w:rsid w:val="00D54352"/>
    <w:rsid w:val="00D546FF"/>
    <w:rsid w:val="00D54746"/>
    <w:rsid w:val="00D54D36"/>
    <w:rsid w:val="00D54E18"/>
    <w:rsid w:val="00D54E3E"/>
    <w:rsid w:val="00D55085"/>
    <w:rsid w:val="00D551ED"/>
    <w:rsid w:val="00D55473"/>
    <w:rsid w:val="00D55AD5"/>
    <w:rsid w:val="00D55C4A"/>
    <w:rsid w:val="00D55DC1"/>
    <w:rsid w:val="00D55EBD"/>
    <w:rsid w:val="00D56353"/>
    <w:rsid w:val="00D56A98"/>
    <w:rsid w:val="00D56DD4"/>
    <w:rsid w:val="00D57204"/>
    <w:rsid w:val="00D574B0"/>
    <w:rsid w:val="00D5757C"/>
    <w:rsid w:val="00D576A5"/>
    <w:rsid w:val="00D576CA"/>
    <w:rsid w:val="00D5778D"/>
    <w:rsid w:val="00D578D9"/>
    <w:rsid w:val="00D57D8E"/>
    <w:rsid w:val="00D57F22"/>
    <w:rsid w:val="00D57FA3"/>
    <w:rsid w:val="00D605C3"/>
    <w:rsid w:val="00D6110E"/>
    <w:rsid w:val="00D6118D"/>
    <w:rsid w:val="00D61AF5"/>
    <w:rsid w:val="00D61E32"/>
    <w:rsid w:val="00D62095"/>
    <w:rsid w:val="00D6230F"/>
    <w:rsid w:val="00D62C4D"/>
    <w:rsid w:val="00D63582"/>
    <w:rsid w:val="00D63997"/>
    <w:rsid w:val="00D63AFC"/>
    <w:rsid w:val="00D63D1A"/>
    <w:rsid w:val="00D63FB1"/>
    <w:rsid w:val="00D64B69"/>
    <w:rsid w:val="00D652B5"/>
    <w:rsid w:val="00D657F0"/>
    <w:rsid w:val="00D657F4"/>
    <w:rsid w:val="00D658C9"/>
    <w:rsid w:val="00D65966"/>
    <w:rsid w:val="00D65AEA"/>
    <w:rsid w:val="00D65C07"/>
    <w:rsid w:val="00D65C24"/>
    <w:rsid w:val="00D6611B"/>
    <w:rsid w:val="00D66499"/>
    <w:rsid w:val="00D665F9"/>
    <w:rsid w:val="00D66B24"/>
    <w:rsid w:val="00D6722F"/>
    <w:rsid w:val="00D67AB9"/>
    <w:rsid w:val="00D67E16"/>
    <w:rsid w:val="00D7039F"/>
    <w:rsid w:val="00D7050C"/>
    <w:rsid w:val="00D706E1"/>
    <w:rsid w:val="00D708B0"/>
    <w:rsid w:val="00D70947"/>
    <w:rsid w:val="00D7130D"/>
    <w:rsid w:val="00D713FD"/>
    <w:rsid w:val="00D7149A"/>
    <w:rsid w:val="00D71C2E"/>
    <w:rsid w:val="00D720DD"/>
    <w:rsid w:val="00D72120"/>
    <w:rsid w:val="00D721C5"/>
    <w:rsid w:val="00D722DE"/>
    <w:rsid w:val="00D729FE"/>
    <w:rsid w:val="00D73397"/>
    <w:rsid w:val="00D733FA"/>
    <w:rsid w:val="00D73412"/>
    <w:rsid w:val="00D7389E"/>
    <w:rsid w:val="00D74C2F"/>
    <w:rsid w:val="00D75190"/>
    <w:rsid w:val="00D753C0"/>
    <w:rsid w:val="00D75503"/>
    <w:rsid w:val="00D75620"/>
    <w:rsid w:val="00D75632"/>
    <w:rsid w:val="00D75BA0"/>
    <w:rsid w:val="00D767B1"/>
    <w:rsid w:val="00D76A8B"/>
    <w:rsid w:val="00D7705F"/>
    <w:rsid w:val="00D7735C"/>
    <w:rsid w:val="00D77633"/>
    <w:rsid w:val="00D77B1D"/>
    <w:rsid w:val="00D77D05"/>
    <w:rsid w:val="00D800BC"/>
    <w:rsid w:val="00D8021F"/>
    <w:rsid w:val="00D80383"/>
    <w:rsid w:val="00D8084C"/>
    <w:rsid w:val="00D80BDA"/>
    <w:rsid w:val="00D81017"/>
    <w:rsid w:val="00D810AA"/>
    <w:rsid w:val="00D81498"/>
    <w:rsid w:val="00D8178B"/>
    <w:rsid w:val="00D818CC"/>
    <w:rsid w:val="00D81E5F"/>
    <w:rsid w:val="00D823A2"/>
    <w:rsid w:val="00D823C6"/>
    <w:rsid w:val="00D82D76"/>
    <w:rsid w:val="00D83480"/>
    <w:rsid w:val="00D83497"/>
    <w:rsid w:val="00D839A2"/>
    <w:rsid w:val="00D83A5F"/>
    <w:rsid w:val="00D83EB7"/>
    <w:rsid w:val="00D83F66"/>
    <w:rsid w:val="00D8413F"/>
    <w:rsid w:val="00D8492F"/>
    <w:rsid w:val="00D84E2F"/>
    <w:rsid w:val="00D85159"/>
    <w:rsid w:val="00D8542D"/>
    <w:rsid w:val="00D85917"/>
    <w:rsid w:val="00D85A80"/>
    <w:rsid w:val="00D85D70"/>
    <w:rsid w:val="00D8637F"/>
    <w:rsid w:val="00D8684A"/>
    <w:rsid w:val="00D871CE"/>
    <w:rsid w:val="00D87270"/>
    <w:rsid w:val="00D875CC"/>
    <w:rsid w:val="00D87D73"/>
    <w:rsid w:val="00D90375"/>
    <w:rsid w:val="00D90396"/>
    <w:rsid w:val="00D9094F"/>
    <w:rsid w:val="00D90DA9"/>
    <w:rsid w:val="00D91078"/>
    <w:rsid w:val="00D911CB"/>
    <w:rsid w:val="00D9127D"/>
    <w:rsid w:val="00D91733"/>
    <w:rsid w:val="00D9183F"/>
    <w:rsid w:val="00D9196D"/>
    <w:rsid w:val="00D92036"/>
    <w:rsid w:val="00D92982"/>
    <w:rsid w:val="00D92C47"/>
    <w:rsid w:val="00D93355"/>
    <w:rsid w:val="00D9383B"/>
    <w:rsid w:val="00D9396B"/>
    <w:rsid w:val="00D944C5"/>
    <w:rsid w:val="00D9482F"/>
    <w:rsid w:val="00D94B5F"/>
    <w:rsid w:val="00D9537D"/>
    <w:rsid w:val="00D957DD"/>
    <w:rsid w:val="00D95839"/>
    <w:rsid w:val="00D95A1E"/>
    <w:rsid w:val="00D9613D"/>
    <w:rsid w:val="00D961CD"/>
    <w:rsid w:val="00D9704D"/>
    <w:rsid w:val="00D9739D"/>
    <w:rsid w:val="00D9775D"/>
    <w:rsid w:val="00D977E9"/>
    <w:rsid w:val="00D97A20"/>
    <w:rsid w:val="00D97B8A"/>
    <w:rsid w:val="00DA1292"/>
    <w:rsid w:val="00DA18A0"/>
    <w:rsid w:val="00DA1CE7"/>
    <w:rsid w:val="00DA1DF2"/>
    <w:rsid w:val="00DA1E71"/>
    <w:rsid w:val="00DA2891"/>
    <w:rsid w:val="00DA2A4E"/>
    <w:rsid w:val="00DA2D31"/>
    <w:rsid w:val="00DA305E"/>
    <w:rsid w:val="00DA381D"/>
    <w:rsid w:val="00DA3AC0"/>
    <w:rsid w:val="00DA3DF8"/>
    <w:rsid w:val="00DA3E82"/>
    <w:rsid w:val="00DA4769"/>
    <w:rsid w:val="00DA4A9B"/>
    <w:rsid w:val="00DA4E27"/>
    <w:rsid w:val="00DA53E7"/>
    <w:rsid w:val="00DA5417"/>
    <w:rsid w:val="00DA56E8"/>
    <w:rsid w:val="00DA5B30"/>
    <w:rsid w:val="00DA5DEF"/>
    <w:rsid w:val="00DA6066"/>
    <w:rsid w:val="00DA64C6"/>
    <w:rsid w:val="00DA6863"/>
    <w:rsid w:val="00DA6990"/>
    <w:rsid w:val="00DA70FE"/>
    <w:rsid w:val="00DA716E"/>
    <w:rsid w:val="00DB0292"/>
    <w:rsid w:val="00DB0653"/>
    <w:rsid w:val="00DB172D"/>
    <w:rsid w:val="00DB17F3"/>
    <w:rsid w:val="00DB19A3"/>
    <w:rsid w:val="00DB23DE"/>
    <w:rsid w:val="00DB2705"/>
    <w:rsid w:val="00DB27F9"/>
    <w:rsid w:val="00DB2926"/>
    <w:rsid w:val="00DB2DF7"/>
    <w:rsid w:val="00DB319F"/>
    <w:rsid w:val="00DB325C"/>
    <w:rsid w:val="00DB3293"/>
    <w:rsid w:val="00DB377D"/>
    <w:rsid w:val="00DB4436"/>
    <w:rsid w:val="00DB4579"/>
    <w:rsid w:val="00DB4660"/>
    <w:rsid w:val="00DB46B2"/>
    <w:rsid w:val="00DB4CDE"/>
    <w:rsid w:val="00DB50C5"/>
    <w:rsid w:val="00DB50E4"/>
    <w:rsid w:val="00DB5238"/>
    <w:rsid w:val="00DB55A1"/>
    <w:rsid w:val="00DB58B9"/>
    <w:rsid w:val="00DB59AD"/>
    <w:rsid w:val="00DB6054"/>
    <w:rsid w:val="00DB6479"/>
    <w:rsid w:val="00DB6E10"/>
    <w:rsid w:val="00DB6E3C"/>
    <w:rsid w:val="00DB6FD5"/>
    <w:rsid w:val="00DB77A2"/>
    <w:rsid w:val="00DB7E2D"/>
    <w:rsid w:val="00DC04D5"/>
    <w:rsid w:val="00DC0929"/>
    <w:rsid w:val="00DC0BB6"/>
    <w:rsid w:val="00DC0FA8"/>
    <w:rsid w:val="00DC0FB0"/>
    <w:rsid w:val="00DC112E"/>
    <w:rsid w:val="00DC1225"/>
    <w:rsid w:val="00DC1234"/>
    <w:rsid w:val="00DC1CDF"/>
    <w:rsid w:val="00DC2748"/>
    <w:rsid w:val="00DC2D36"/>
    <w:rsid w:val="00DC3475"/>
    <w:rsid w:val="00DC34D3"/>
    <w:rsid w:val="00DC361A"/>
    <w:rsid w:val="00DC38B2"/>
    <w:rsid w:val="00DC3D86"/>
    <w:rsid w:val="00DC4525"/>
    <w:rsid w:val="00DC45B2"/>
    <w:rsid w:val="00DC473C"/>
    <w:rsid w:val="00DC4F13"/>
    <w:rsid w:val="00DC53EF"/>
    <w:rsid w:val="00DC5E99"/>
    <w:rsid w:val="00DC5FB3"/>
    <w:rsid w:val="00DC6080"/>
    <w:rsid w:val="00DC6129"/>
    <w:rsid w:val="00DC631A"/>
    <w:rsid w:val="00DC6CAA"/>
    <w:rsid w:val="00DC6DC7"/>
    <w:rsid w:val="00DC739A"/>
    <w:rsid w:val="00DC7746"/>
    <w:rsid w:val="00DC7BAB"/>
    <w:rsid w:val="00DD017F"/>
    <w:rsid w:val="00DD05AC"/>
    <w:rsid w:val="00DD0964"/>
    <w:rsid w:val="00DD126B"/>
    <w:rsid w:val="00DD1AE7"/>
    <w:rsid w:val="00DD1B70"/>
    <w:rsid w:val="00DD1B79"/>
    <w:rsid w:val="00DD1D60"/>
    <w:rsid w:val="00DD2CE7"/>
    <w:rsid w:val="00DD2E87"/>
    <w:rsid w:val="00DD30F5"/>
    <w:rsid w:val="00DD3166"/>
    <w:rsid w:val="00DD3552"/>
    <w:rsid w:val="00DD3587"/>
    <w:rsid w:val="00DD3666"/>
    <w:rsid w:val="00DD3705"/>
    <w:rsid w:val="00DD38E4"/>
    <w:rsid w:val="00DD39AD"/>
    <w:rsid w:val="00DD3A6E"/>
    <w:rsid w:val="00DD3AEF"/>
    <w:rsid w:val="00DD3B09"/>
    <w:rsid w:val="00DD4B4B"/>
    <w:rsid w:val="00DD5A66"/>
    <w:rsid w:val="00DD5E45"/>
    <w:rsid w:val="00DD6064"/>
    <w:rsid w:val="00DD62E8"/>
    <w:rsid w:val="00DD67CB"/>
    <w:rsid w:val="00DD698D"/>
    <w:rsid w:val="00DD72E3"/>
    <w:rsid w:val="00DD751D"/>
    <w:rsid w:val="00DD7666"/>
    <w:rsid w:val="00DD781B"/>
    <w:rsid w:val="00DD7E75"/>
    <w:rsid w:val="00DE01DE"/>
    <w:rsid w:val="00DE0A4B"/>
    <w:rsid w:val="00DE0F34"/>
    <w:rsid w:val="00DE110B"/>
    <w:rsid w:val="00DE1133"/>
    <w:rsid w:val="00DE11C9"/>
    <w:rsid w:val="00DE11E5"/>
    <w:rsid w:val="00DE17FF"/>
    <w:rsid w:val="00DE1ABE"/>
    <w:rsid w:val="00DE1E23"/>
    <w:rsid w:val="00DE1E69"/>
    <w:rsid w:val="00DE1F4C"/>
    <w:rsid w:val="00DE23DC"/>
    <w:rsid w:val="00DE24CA"/>
    <w:rsid w:val="00DE25DA"/>
    <w:rsid w:val="00DE33C6"/>
    <w:rsid w:val="00DE33EB"/>
    <w:rsid w:val="00DE3510"/>
    <w:rsid w:val="00DE36F8"/>
    <w:rsid w:val="00DE48BD"/>
    <w:rsid w:val="00DE4C3E"/>
    <w:rsid w:val="00DE5176"/>
    <w:rsid w:val="00DE5608"/>
    <w:rsid w:val="00DE58D0"/>
    <w:rsid w:val="00DE602F"/>
    <w:rsid w:val="00DE654F"/>
    <w:rsid w:val="00DE6A3A"/>
    <w:rsid w:val="00DE6BFB"/>
    <w:rsid w:val="00DE72FE"/>
    <w:rsid w:val="00DE7300"/>
    <w:rsid w:val="00DE7E45"/>
    <w:rsid w:val="00DF0054"/>
    <w:rsid w:val="00DF0280"/>
    <w:rsid w:val="00DF0B38"/>
    <w:rsid w:val="00DF0C7F"/>
    <w:rsid w:val="00DF1016"/>
    <w:rsid w:val="00DF10A0"/>
    <w:rsid w:val="00DF15E0"/>
    <w:rsid w:val="00DF18F3"/>
    <w:rsid w:val="00DF1A70"/>
    <w:rsid w:val="00DF1D1D"/>
    <w:rsid w:val="00DF1E12"/>
    <w:rsid w:val="00DF1F2C"/>
    <w:rsid w:val="00DF1FD1"/>
    <w:rsid w:val="00DF2A7B"/>
    <w:rsid w:val="00DF2DFD"/>
    <w:rsid w:val="00DF2F4C"/>
    <w:rsid w:val="00DF32AC"/>
    <w:rsid w:val="00DF3482"/>
    <w:rsid w:val="00DF37A0"/>
    <w:rsid w:val="00DF47EF"/>
    <w:rsid w:val="00DF4819"/>
    <w:rsid w:val="00DF4927"/>
    <w:rsid w:val="00DF507A"/>
    <w:rsid w:val="00DF5578"/>
    <w:rsid w:val="00DF5CEF"/>
    <w:rsid w:val="00DF5F19"/>
    <w:rsid w:val="00DF61B3"/>
    <w:rsid w:val="00DF6811"/>
    <w:rsid w:val="00DF69FA"/>
    <w:rsid w:val="00DF6C7A"/>
    <w:rsid w:val="00DF6FCF"/>
    <w:rsid w:val="00DF717D"/>
    <w:rsid w:val="00DF7DB1"/>
    <w:rsid w:val="00DF7F58"/>
    <w:rsid w:val="00E00BC0"/>
    <w:rsid w:val="00E01131"/>
    <w:rsid w:val="00E013F8"/>
    <w:rsid w:val="00E01521"/>
    <w:rsid w:val="00E015F1"/>
    <w:rsid w:val="00E01C19"/>
    <w:rsid w:val="00E0203C"/>
    <w:rsid w:val="00E022FC"/>
    <w:rsid w:val="00E02C0A"/>
    <w:rsid w:val="00E02F50"/>
    <w:rsid w:val="00E03898"/>
    <w:rsid w:val="00E0458B"/>
    <w:rsid w:val="00E04910"/>
    <w:rsid w:val="00E04BB2"/>
    <w:rsid w:val="00E04BE7"/>
    <w:rsid w:val="00E05500"/>
    <w:rsid w:val="00E05558"/>
    <w:rsid w:val="00E060FC"/>
    <w:rsid w:val="00E06AA2"/>
    <w:rsid w:val="00E06AFE"/>
    <w:rsid w:val="00E07368"/>
    <w:rsid w:val="00E073EC"/>
    <w:rsid w:val="00E075EB"/>
    <w:rsid w:val="00E07799"/>
    <w:rsid w:val="00E07846"/>
    <w:rsid w:val="00E10E41"/>
    <w:rsid w:val="00E10E81"/>
    <w:rsid w:val="00E10E95"/>
    <w:rsid w:val="00E110E7"/>
    <w:rsid w:val="00E11B20"/>
    <w:rsid w:val="00E12763"/>
    <w:rsid w:val="00E128BD"/>
    <w:rsid w:val="00E12923"/>
    <w:rsid w:val="00E131A3"/>
    <w:rsid w:val="00E13299"/>
    <w:rsid w:val="00E13310"/>
    <w:rsid w:val="00E13649"/>
    <w:rsid w:val="00E13AB8"/>
    <w:rsid w:val="00E140BD"/>
    <w:rsid w:val="00E1425E"/>
    <w:rsid w:val="00E146B2"/>
    <w:rsid w:val="00E146BF"/>
    <w:rsid w:val="00E146E1"/>
    <w:rsid w:val="00E14B4E"/>
    <w:rsid w:val="00E14C1C"/>
    <w:rsid w:val="00E151C0"/>
    <w:rsid w:val="00E15432"/>
    <w:rsid w:val="00E158A7"/>
    <w:rsid w:val="00E158E4"/>
    <w:rsid w:val="00E15C1E"/>
    <w:rsid w:val="00E16004"/>
    <w:rsid w:val="00E160AC"/>
    <w:rsid w:val="00E167E4"/>
    <w:rsid w:val="00E16C70"/>
    <w:rsid w:val="00E17143"/>
    <w:rsid w:val="00E17796"/>
    <w:rsid w:val="00E1795D"/>
    <w:rsid w:val="00E17A3B"/>
    <w:rsid w:val="00E17A4A"/>
    <w:rsid w:val="00E17CA0"/>
    <w:rsid w:val="00E17D93"/>
    <w:rsid w:val="00E17F4C"/>
    <w:rsid w:val="00E17FA2"/>
    <w:rsid w:val="00E20025"/>
    <w:rsid w:val="00E2063D"/>
    <w:rsid w:val="00E208F6"/>
    <w:rsid w:val="00E20CDF"/>
    <w:rsid w:val="00E2105A"/>
    <w:rsid w:val="00E2136E"/>
    <w:rsid w:val="00E21399"/>
    <w:rsid w:val="00E21520"/>
    <w:rsid w:val="00E215E8"/>
    <w:rsid w:val="00E2171D"/>
    <w:rsid w:val="00E21A99"/>
    <w:rsid w:val="00E21B36"/>
    <w:rsid w:val="00E21DD4"/>
    <w:rsid w:val="00E21E68"/>
    <w:rsid w:val="00E22519"/>
    <w:rsid w:val="00E22672"/>
    <w:rsid w:val="00E2330A"/>
    <w:rsid w:val="00E23A38"/>
    <w:rsid w:val="00E23CD9"/>
    <w:rsid w:val="00E240D8"/>
    <w:rsid w:val="00E246F8"/>
    <w:rsid w:val="00E2479C"/>
    <w:rsid w:val="00E24CA8"/>
    <w:rsid w:val="00E24CB1"/>
    <w:rsid w:val="00E256E9"/>
    <w:rsid w:val="00E25DE2"/>
    <w:rsid w:val="00E26226"/>
    <w:rsid w:val="00E262CD"/>
    <w:rsid w:val="00E265B4"/>
    <w:rsid w:val="00E266B7"/>
    <w:rsid w:val="00E26AFF"/>
    <w:rsid w:val="00E26F45"/>
    <w:rsid w:val="00E271A1"/>
    <w:rsid w:val="00E27836"/>
    <w:rsid w:val="00E27883"/>
    <w:rsid w:val="00E278FC"/>
    <w:rsid w:val="00E303AE"/>
    <w:rsid w:val="00E303F6"/>
    <w:rsid w:val="00E30B5A"/>
    <w:rsid w:val="00E310B0"/>
    <w:rsid w:val="00E3123D"/>
    <w:rsid w:val="00E31461"/>
    <w:rsid w:val="00E31A2E"/>
    <w:rsid w:val="00E31D43"/>
    <w:rsid w:val="00E31F8C"/>
    <w:rsid w:val="00E3224A"/>
    <w:rsid w:val="00E32608"/>
    <w:rsid w:val="00E32866"/>
    <w:rsid w:val="00E32B0C"/>
    <w:rsid w:val="00E32B8E"/>
    <w:rsid w:val="00E32CAC"/>
    <w:rsid w:val="00E334A6"/>
    <w:rsid w:val="00E33601"/>
    <w:rsid w:val="00E3370E"/>
    <w:rsid w:val="00E33859"/>
    <w:rsid w:val="00E3470A"/>
    <w:rsid w:val="00E3484E"/>
    <w:rsid w:val="00E3497B"/>
    <w:rsid w:val="00E34B6E"/>
    <w:rsid w:val="00E3526B"/>
    <w:rsid w:val="00E35794"/>
    <w:rsid w:val="00E35E03"/>
    <w:rsid w:val="00E364CC"/>
    <w:rsid w:val="00E36D70"/>
    <w:rsid w:val="00E3723A"/>
    <w:rsid w:val="00E377B0"/>
    <w:rsid w:val="00E377FD"/>
    <w:rsid w:val="00E37860"/>
    <w:rsid w:val="00E37EB8"/>
    <w:rsid w:val="00E4032F"/>
    <w:rsid w:val="00E40640"/>
    <w:rsid w:val="00E40A4E"/>
    <w:rsid w:val="00E40AF7"/>
    <w:rsid w:val="00E410E5"/>
    <w:rsid w:val="00E416BE"/>
    <w:rsid w:val="00E41776"/>
    <w:rsid w:val="00E417CB"/>
    <w:rsid w:val="00E417EA"/>
    <w:rsid w:val="00E419BA"/>
    <w:rsid w:val="00E41B61"/>
    <w:rsid w:val="00E421D0"/>
    <w:rsid w:val="00E422F7"/>
    <w:rsid w:val="00E4231B"/>
    <w:rsid w:val="00E4237F"/>
    <w:rsid w:val="00E4245E"/>
    <w:rsid w:val="00E4266E"/>
    <w:rsid w:val="00E427F9"/>
    <w:rsid w:val="00E42E89"/>
    <w:rsid w:val="00E4305D"/>
    <w:rsid w:val="00E43595"/>
    <w:rsid w:val="00E43F26"/>
    <w:rsid w:val="00E44564"/>
    <w:rsid w:val="00E446F1"/>
    <w:rsid w:val="00E44802"/>
    <w:rsid w:val="00E44BE7"/>
    <w:rsid w:val="00E44C8A"/>
    <w:rsid w:val="00E4545A"/>
    <w:rsid w:val="00E456C9"/>
    <w:rsid w:val="00E457F2"/>
    <w:rsid w:val="00E458BC"/>
    <w:rsid w:val="00E462BF"/>
    <w:rsid w:val="00E46886"/>
    <w:rsid w:val="00E46928"/>
    <w:rsid w:val="00E4694C"/>
    <w:rsid w:val="00E46D24"/>
    <w:rsid w:val="00E46F09"/>
    <w:rsid w:val="00E473A9"/>
    <w:rsid w:val="00E47A08"/>
    <w:rsid w:val="00E47AEF"/>
    <w:rsid w:val="00E50125"/>
    <w:rsid w:val="00E5019A"/>
    <w:rsid w:val="00E50283"/>
    <w:rsid w:val="00E512D9"/>
    <w:rsid w:val="00E517C3"/>
    <w:rsid w:val="00E51C76"/>
    <w:rsid w:val="00E51D77"/>
    <w:rsid w:val="00E51E86"/>
    <w:rsid w:val="00E51FCF"/>
    <w:rsid w:val="00E5219A"/>
    <w:rsid w:val="00E521CF"/>
    <w:rsid w:val="00E524E4"/>
    <w:rsid w:val="00E528C6"/>
    <w:rsid w:val="00E52BCE"/>
    <w:rsid w:val="00E52C31"/>
    <w:rsid w:val="00E52EB2"/>
    <w:rsid w:val="00E530D7"/>
    <w:rsid w:val="00E53634"/>
    <w:rsid w:val="00E539CD"/>
    <w:rsid w:val="00E53B75"/>
    <w:rsid w:val="00E5410D"/>
    <w:rsid w:val="00E543D1"/>
    <w:rsid w:val="00E548B2"/>
    <w:rsid w:val="00E54E3B"/>
    <w:rsid w:val="00E556F1"/>
    <w:rsid w:val="00E55AA3"/>
    <w:rsid w:val="00E55BAF"/>
    <w:rsid w:val="00E55C28"/>
    <w:rsid w:val="00E5616D"/>
    <w:rsid w:val="00E5665C"/>
    <w:rsid w:val="00E5697B"/>
    <w:rsid w:val="00E570AD"/>
    <w:rsid w:val="00E5717C"/>
    <w:rsid w:val="00E57565"/>
    <w:rsid w:val="00E57635"/>
    <w:rsid w:val="00E579A7"/>
    <w:rsid w:val="00E57A3E"/>
    <w:rsid w:val="00E57D79"/>
    <w:rsid w:val="00E57F28"/>
    <w:rsid w:val="00E6033B"/>
    <w:rsid w:val="00E6047E"/>
    <w:rsid w:val="00E60EFF"/>
    <w:rsid w:val="00E60F67"/>
    <w:rsid w:val="00E6105B"/>
    <w:rsid w:val="00E61302"/>
    <w:rsid w:val="00E61894"/>
    <w:rsid w:val="00E618A5"/>
    <w:rsid w:val="00E61B94"/>
    <w:rsid w:val="00E61ED1"/>
    <w:rsid w:val="00E622FB"/>
    <w:rsid w:val="00E62374"/>
    <w:rsid w:val="00E629CA"/>
    <w:rsid w:val="00E63838"/>
    <w:rsid w:val="00E641E4"/>
    <w:rsid w:val="00E64434"/>
    <w:rsid w:val="00E6485E"/>
    <w:rsid w:val="00E64D8B"/>
    <w:rsid w:val="00E6515D"/>
    <w:rsid w:val="00E65341"/>
    <w:rsid w:val="00E65502"/>
    <w:rsid w:val="00E65D80"/>
    <w:rsid w:val="00E65F9F"/>
    <w:rsid w:val="00E667A0"/>
    <w:rsid w:val="00E669D1"/>
    <w:rsid w:val="00E66A77"/>
    <w:rsid w:val="00E66A97"/>
    <w:rsid w:val="00E67C51"/>
    <w:rsid w:val="00E67E5D"/>
    <w:rsid w:val="00E70311"/>
    <w:rsid w:val="00E703CA"/>
    <w:rsid w:val="00E7053A"/>
    <w:rsid w:val="00E70C6D"/>
    <w:rsid w:val="00E71103"/>
    <w:rsid w:val="00E71515"/>
    <w:rsid w:val="00E71A10"/>
    <w:rsid w:val="00E71B86"/>
    <w:rsid w:val="00E71D96"/>
    <w:rsid w:val="00E721EC"/>
    <w:rsid w:val="00E72ACF"/>
    <w:rsid w:val="00E72DE2"/>
    <w:rsid w:val="00E72EFC"/>
    <w:rsid w:val="00E73781"/>
    <w:rsid w:val="00E73DD1"/>
    <w:rsid w:val="00E73EB3"/>
    <w:rsid w:val="00E744C9"/>
    <w:rsid w:val="00E749C9"/>
    <w:rsid w:val="00E74D70"/>
    <w:rsid w:val="00E758EC"/>
    <w:rsid w:val="00E7597F"/>
    <w:rsid w:val="00E75B4D"/>
    <w:rsid w:val="00E76421"/>
    <w:rsid w:val="00E766CC"/>
    <w:rsid w:val="00E77040"/>
    <w:rsid w:val="00E7776E"/>
    <w:rsid w:val="00E77CE1"/>
    <w:rsid w:val="00E80928"/>
    <w:rsid w:val="00E80F82"/>
    <w:rsid w:val="00E818AA"/>
    <w:rsid w:val="00E81CD0"/>
    <w:rsid w:val="00E81D66"/>
    <w:rsid w:val="00E8234C"/>
    <w:rsid w:val="00E823A5"/>
    <w:rsid w:val="00E824BF"/>
    <w:rsid w:val="00E82D6F"/>
    <w:rsid w:val="00E82FA4"/>
    <w:rsid w:val="00E83542"/>
    <w:rsid w:val="00E8360C"/>
    <w:rsid w:val="00E83B48"/>
    <w:rsid w:val="00E84616"/>
    <w:rsid w:val="00E84706"/>
    <w:rsid w:val="00E849D4"/>
    <w:rsid w:val="00E84B86"/>
    <w:rsid w:val="00E84F47"/>
    <w:rsid w:val="00E84FA8"/>
    <w:rsid w:val="00E8504A"/>
    <w:rsid w:val="00E851AB"/>
    <w:rsid w:val="00E851D4"/>
    <w:rsid w:val="00E85443"/>
    <w:rsid w:val="00E85928"/>
    <w:rsid w:val="00E86874"/>
    <w:rsid w:val="00E86B79"/>
    <w:rsid w:val="00E86B89"/>
    <w:rsid w:val="00E86F82"/>
    <w:rsid w:val="00E87007"/>
    <w:rsid w:val="00E870F5"/>
    <w:rsid w:val="00E8723F"/>
    <w:rsid w:val="00E8734D"/>
    <w:rsid w:val="00E8750A"/>
    <w:rsid w:val="00E87822"/>
    <w:rsid w:val="00E87A9B"/>
    <w:rsid w:val="00E87BF0"/>
    <w:rsid w:val="00E87D7F"/>
    <w:rsid w:val="00E90395"/>
    <w:rsid w:val="00E9039F"/>
    <w:rsid w:val="00E905EF"/>
    <w:rsid w:val="00E90719"/>
    <w:rsid w:val="00E907FD"/>
    <w:rsid w:val="00E90922"/>
    <w:rsid w:val="00E90D76"/>
    <w:rsid w:val="00E90E49"/>
    <w:rsid w:val="00E9156E"/>
    <w:rsid w:val="00E916D0"/>
    <w:rsid w:val="00E917F9"/>
    <w:rsid w:val="00E918EB"/>
    <w:rsid w:val="00E91F03"/>
    <w:rsid w:val="00E92050"/>
    <w:rsid w:val="00E920F7"/>
    <w:rsid w:val="00E92273"/>
    <w:rsid w:val="00E92869"/>
    <w:rsid w:val="00E9291C"/>
    <w:rsid w:val="00E9297B"/>
    <w:rsid w:val="00E92CE6"/>
    <w:rsid w:val="00E92D1C"/>
    <w:rsid w:val="00E92FA2"/>
    <w:rsid w:val="00E9366C"/>
    <w:rsid w:val="00E938CE"/>
    <w:rsid w:val="00E93D7F"/>
    <w:rsid w:val="00E93F08"/>
    <w:rsid w:val="00E93FFE"/>
    <w:rsid w:val="00E94428"/>
    <w:rsid w:val="00E94F8A"/>
    <w:rsid w:val="00E9533A"/>
    <w:rsid w:val="00E95598"/>
    <w:rsid w:val="00E95A17"/>
    <w:rsid w:val="00E95C1C"/>
    <w:rsid w:val="00E95CB2"/>
    <w:rsid w:val="00E95E3C"/>
    <w:rsid w:val="00E964F0"/>
    <w:rsid w:val="00E96578"/>
    <w:rsid w:val="00E96A00"/>
    <w:rsid w:val="00E96A1D"/>
    <w:rsid w:val="00E9708E"/>
    <w:rsid w:val="00E9722D"/>
    <w:rsid w:val="00E973CE"/>
    <w:rsid w:val="00E97532"/>
    <w:rsid w:val="00E97FB8"/>
    <w:rsid w:val="00EA0548"/>
    <w:rsid w:val="00EA0577"/>
    <w:rsid w:val="00EA0829"/>
    <w:rsid w:val="00EA0BDF"/>
    <w:rsid w:val="00EA1059"/>
    <w:rsid w:val="00EA1252"/>
    <w:rsid w:val="00EA154F"/>
    <w:rsid w:val="00EA162D"/>
    <w:rsid w:val="00EA17D2"/>
    <w:rsid w:val="00EA18D7"/>
    <w:rsid w:val="00EA1C83"/>
    <w:rsid w:val="00EA1F15"/>
    <w:rsid w:val="00EA257F"/>
    <w:rsid w:val="00EA27E2"/>
    <w:rsid w:val="00EA2847"/>
    <w:rsid w:val="00EA2949"/>
    <w:rsid w:val="00EA29CF"/>
    <w:rsid w:val="00EA29F2"/>
    <w:rsid w:val="00EA2B3C"/>
    <w:rsid w:val="00EA2BAF"/>
    <w:rsid w:val="00EA3245"/>
    <w:rsid w:val="00EA329F"/>
    <w:rsid w:val="00EA342A"/>
    <w:rsid w:val="00EA38CF"/>
    <w:rsid w:val="00EA3939"/>
    <w:rsid w:val="00EA438B"/>
    <w:rsid w:val="00EA4F91"/>
    <w:rsid w:val="00EA5283"/>
    <w:rsid w:val="00EA5461"/>
    <w:rsid w:val="00EA5780"/>
    <w:rsid w:val="00EA580E"/>
    <w:rsid w:val="00EA5DC6"/>
    <w:rsid w:val="00EA64B0"/>
    <w:rsid w:val="00EA66D8"/>
    <w:rsid w:val="00EA692E"/>
    <w:rsid w:val="00EA6B68"/>
    <w:rsid w:val="00EA6C8E"/>
    <w:rsid w:val="00EA745A"/>
    <w:rsid w:val="00EA7481"/>
    <w:rsid w:val="00EA7A41"/>
    <w:rsid w:val="00EA7BAB"/>
    <w:rsid w:val="00EA7D1F"/>
    <w:rsid w:val="00EB01CB"/>
    <w:rsid w:val="00EB0523"/>
    <w:rsid w:val="00EB077B"/>
    <w:rsid w:val="00EB0A2F"/>
    <w:rsid w:val="00EB0A5C"/>
    <w:rsid w:val="00EB0D24"/>
    <w:rsid w:val="00EB11F8"/>
    <w:rsid w:val="00EB1757"/>
    <w:rsid w:val="00EB1EB7"/>
    <w:rsid w:val="00EB21CF"/>
    <w:rsid w:val="00EB21E6"/>
    <w:rsid w:val="00EB235D"/>
    <w:rsid w:val="00EB24A9"/>
    <w:rsid w:val="00EB2724"/>
    <w:rsid w:val="00EB27C6"/>
    <w:rsid w:val="00EB320B"/>
    <w:rsid w:val="00EB325F"/>
    <w:rsid w:val="00EB3C6D"/>
    <w:rsid w:val="00EB3D70"/>
    <w:rsid w:val="00EB3E22"/>
    <w:rsid w:val="00EB4027"/>
    <w:rsid w:val="00EB41B5"/>
    <w:rsid w:val="00EB48E5"/>
    <w:rsid w:val="00EB4B2D"/>
    <w:rsid w:val="00EB4C35"/>
    <w:rsid w:val="00EB4EA2"/>
    <w:rsid w:val="00EB5B44"/>
    <w:rsid w:val="00EB650A"/>
    <w:rsid w:val="00EB6685"/>
    <w:rsid w:val="00EB6CF8"/>
    <w:rsid w:val="00EB6D2F"/>
    <w:rsid w:val="00EB7237"/>
    <w:rsid w:val="00EB73C3"/>
    <w:rsid w:val="00EB7B69"/>
    <w:rsid w:val="00EB7C4F"/>
    <w:rsid w:val="00EC0027"/>
    <w:rsid w:val="00EC009F"/>
    <w:rsid w:val="00EC0230"/>
    <w:rsid w:val="00EC0777"/>
    <w:rsid w:val="00EC085B"/>
    <w:rsid w:val="00EC09E3"/>
    <w:rsid w:val="00EC168A"/>
    <w:rsid w:val="00EC1BD0"/>
    <w:rsid w:val="00EC1D1E"/>
    <w:rsid w:val="00EC1DF7"/>
    <w:rsid w:val="00EC2605"/>
    <w:rsid w:val="00EC27C6"/>
    <w:rsid w:val="00EC31B8"/>
    <w:rsid w:val="00EC34A8"/>
    <w:rsid w:val="00EC3880"/>
    <w:rsid w:val="00EC39C8"/>
    <w:rsid w:val="00EC3BD0"/>
    <w:rsid w:val="00EC3D1F"/>
    <w:rsid w:val="00EC3F7B"/>
    <w:rsid w:val="00EC4207"/>
    <w:rsid w:val="00EC42F0"/>
    <w:rsid w:val="00EC4436"/>
    <w:rsid w:val="00EC4696"/>
    <w:rsid w:val="00EC4759"/>
    <w:rsid w:val="00EC4D0F"/>
    <w:rsid w:val="00EC4F17"/>
    <w:rsid w:val="00EC5653"/>
    <w:rsid w:val="00EC598B"/>
    <w:rsid w:val="00EC5A8C"/>
    <w:rsid w:val="00EC5D24"/>
    <w:rsid w:val="00EC5E06"/>
    <w:rsid w:val="00EC60AE"/>
    <w:rsid w:val="00EC61BC"/>
    <w:rsid w:val="00EC634C"/>
    <w:rsid w:val="00EC657C"/>
    <w:rsid w:val="00EC692E"/>
    <w:rsid w:val="00EC6C18"/>
    <w:rsid w:val="00EC707A"/>
    <w:rsid w:val="00EC71CE"/>
    <w:rsid w:val="00EC723B"/>
    <w:rsid w:val="00EC7858"/>
    <w:rsid w:val="00EC7A6D"/>
    <w:rsid w:val="00ED00B3"/>
    <w:rsid w:val="00ED00DD"/>
    <w:rsid w:val="00ED030E"/>
    <w:rsid w:val="00ED0C72"/>
    <w:rsid w:val="00ED0C7F"/>
    <w:rsid w:val="00ED0DF6"/>
    <w:rsid w:val="00ED0ECF"/>
    <w:rsid w:val="00ED1006"/>
    <w:rsid w:val="00ED13BF"/>
    <w:rsid w:val="00ED27F9"/>
    <w:rsid w:val="00ED2A60"/>
    <w:rsid w:val="00ED2AF5"/>
    <w:rsid w:val="00ED2BA3"/>
    <w:rsid w:val="00ED2E68"/>
    <w:rsid w:val="00ED2FE8"/>
    <w:rsid w:val="00ED3808"/>
    <w:rsid w:val="00ED454D"/>
    <w:rsid w:val="00ED4877"/>
    <w:rsid w:val="00ED4A9B"/>
    <w:rsid w:val="00ED4AFA"/>
    <w:rsid w:val="00ED5396"/>
    <w:rsid w:val="00ED53C0"/>
    <w:rsid w:val="00ED6008"/>
    <w:rsid w:val="00ED6062"/>
    <w:rsid w:val="00ED625B"/>
    <w:rsid w:val="00ED635F"/>
    <w:rsid w:val="00ED6BD6"/>
    <w:rsid w:val="00ED6C55"/>
    <w:rsid w:val="00ED6E0C"/>
    <w:rsid w:val="00ED6E55"/>
    <w:rsid w:val="00ED71F9"/>
    <w:rsid w:val="00ED74ED"/>
    <w:rsid w:val="00ED78C9"/>
    <w:rsid w:val="00EE0206"/>
    <w:rsid w:val="00EE0624"/>
    <w:rsid w:val="00EE0D13"/>
    <w:rsid w:val="00EE0EE2"/>
    <w:rsid w:val="00EE1093"/>
    <w:rsid w:val="00EE146A"/>
    <w:rsid w:val="00EE1F98"/>
    <w:rsid w:val="00EE280C"/>
    <w:rsid w:val="00EE28F5"/>
    <w:rsid w:val="00EE297A"/>
    <w:rsid w:val="00EE2D61"/>
    <w:rsid w:val="00EE2DDD"/>
    <w:rsid w:val="00EE2DFD"/>
    <w:rsid w:val="00EE333D"/>
    <w:rsid w:val="00EE35AB"/>
    <w:rsid w:val="00EE3BC6"/>
    <w:rsid w:val="00EE41A4"/>
    <w:rsid w:val="00EE5CBE"/>
    <w:rsid w:val="00EE5CF9"/>
    <w:rsid w:val="00EE5D87"/>
    <w:rsid w:val="00EE6234"/>
    <w:rsid w:val="00EE6B5A"/>
    <w:rsid w:val="00EE6BFD"/>
    <w:rsid w:val="00EE74A0"/>
    <w:rsid w:val="00EE7CE1"/>
    <w:rsid w:val="00EF00FF"/>
    <w:rsid w:val="00EF06FC"/>
    <w:rsid w:val="00EF0E80"/>
    <w:rsid w:val="00EF18FE"/>
    <w:rsid w:val="00EF190C"/>
    <w:rsid w:val="00EF20F1"/>
    <w:rsid w:val="00EF2160"/>
    <w:rsid w:val="00EF2981"/>
    <w:rsid w:val="00EF2EB2"/>
    <w:rsid w:val="00EF2F75"/>
    <w:rsid w:val="00EF3591"/>
    <w:rsid w:val="00EF3A66"/>
    <w:rsid w:val="00EF3AD5"/>
    <w:rsid w:val="00EF3D20"/>
    <w:rsid w:val="00EF4073"/>
    <w:rsid w:val="00EF413B"/>
    <w:rsid w:val="00EF4FBA"/>
    <w:rsid w:val="00EF53CD"/>
    <w:rsid w:val="00EF5592"/>
    <w:rsid w:val="00EF5787"/>
    <w:rsid w:val="00EF5829"/>
    <w:rsid w:val="00EF594F"/>
    <w:rsid w:val="00EF5B11"/>
    <w:rsid w:val="00EF5E6B"/>
    <w:rsid w:val="00EF60D0"/>
    <w:rsid w:val="00EF6E09"/>
    <w:rsid w:val="00EF72A7"/>
    <w:rsid w:val="00EF7C03"/>
    <w:rsid w:val="00F00459"/>
    <w:rsid w:val="00F008BC"/>
    <w:rsid w:val="00F00A11"/>
    <w:rsid w:val="00F00C43"/>
    <w:rsid w:val="00F010E0"/>
    <w:rsid w:val="00F01A5F"/>
    <w:rsid w:val="00F01AA2"/>
    <w:rsid w:val="00F01B98"/>
    <w:rsid w:val="00F02662"/>
    <w:rsid w:val="00F027DC"/>
    <w:rsid w:val="00F0283D"/>
    <w:rsid w:val="00F028DF"/>
    <w:rsid w:val="00F032C6"/>
    <w:rsid w:val="00F03DED"/>
    <w:rsid w:val="00F0404A"/>
    <w:rsid w:val="00F04065"/>
    <w:rsid w:val="00F041D8"/>
    <w:rsid w:val="00F04562"/>
    <w:rsid w:val="00F0468C"/>
    <w:rsid w:val="00F047BD"/>
    <w:rsid w:val="00F04A03"/>
    <w:rsid w:val="00F04AF7"/>
    <w:rsid w:val="00F04D4B"/>
    <w:rsid w:val="00F04D6A"/>
    <w:rsid w:val="00F04E35"/>
    <w:rsid w:val="00F0502D"/>
    <w:rsid w:val="00F0528D"/>
    <w:rsid w:val="00F05A2E"/>
    <w:rsid w:val="00F05A55"/>
    <w:rsid w:val="00F05D7E"/>
    <w:rsid w:val="00F0617C"/>
    <w:rsid w:val="00F061DF"/>
    <w:rsid w:val="00F0680C"/>
    <w:rsid w:val="00F06C67"/>
    <w:rsid w:val="00F06CB0"/>
    <w:rsid w:val="00F06DFD"/>
    <w:rsid w:val="00F071D1"/>
    <w:rsid w:val="00F07533"/>
    <w:rsid w:val="00F0760F"/>
    <w:rsid w:val="00F07E1B"/>
    <w:rsid w:val="00F07E61"/>
    <w:rsid w:val="00F10336"/>
    <w:rsid w:val="00F10629"/>
    <w:rsid w:val="00F10CC8"/>
    <w:rsid w:val="00F110AC"/>
    <w:rsid w:val="00F11372"/>
    <w:rsid w:val="00F115E0"/>
    <w:rsid w:val="00F11645"/>
    <w:rsid w:val="00F118C9"/>
    <w:rsid w:val="00F11C86"/>
    <w:rsid w:val="00F12090"/>
    <w:rsid w:val="00F12093"/>
    <w:rsid w:val="00F12EC0"/>
    <w:rsid w:val="00F13364"/>
    <w:rsid w:val="00F135D2"/>
    <w:rsid w:val="00F13946"/>
    <w:rsid w:val="00F14A07"/>
    <w:rsid w:val="00F14B50"/>
    <w:rsid w:val="00F14E1D"/>
    <w:rsid w:val="00F15045"/>
    <w:rsid w:val="00F151AF"/>
    <w:rsid w:val="00F1546B"/>
    <w:rsid w:val="00F15491"/>
    <w:rsid w:val="00F157BA"/>
    <w:rsid w:val="00F15FA5"/>
    <w:rsid w:val="00F163C6"/>
    <w:rsid w:val="00F1664B"/>
    <w:rsid w:val="00F168FA"/>
    <w:rsid w:val="00F16A6F"/>
    <w:rsid w:val="00F16C88"/>
    <w:rsid w:val="00F16F27"/>
    <w:rsid w:val="00F16F51"/>
    <w:rsid w:val="00F1733E"/>
    <w:rsid w:val="00F17858"/>
    <w:rsid w:val="00F17873"/>
    <w:rsid w:val="00F17C46"/>
    <w:rsid w:val="00F20614"/>
    <w:rsid w:val="00F2064C"/>
    <w:rsid w:val="00F209B7"/>
    <w:rsid w:val="00F20A3D"/>
    <w:rsid w:val="00F20D2C"/>
    <w:rsid w:val="00F21135"/>
    <w:rsid w:val="00F21BF6"/>
    <w:rsid w:val="00F21C5E"/>
    <w:rsid w:val="00F21E14"/>
    <w:rsid w:val="00F228DB"/>
    <w:rsid w:val="00F231AC"/>
    <w:rsid w:val="00F23416"/>
    <w:rsid w:val="00F2342D"/>
    <w:rsid w:val="00F23AA3"/>
    <w:rsid w:val="00F23D23"/>
    <w:rsid w:val="00F23D4A"/>
    <w:rsid w:val="00F23E31"/>
    <w:rsid w:val="00F240A3"/>
    <w:rsid w:val="00F240C6"/>
    <w:rsid w:val="00F24280"/>
    <w:rsid w:val="00F243D8"/>
    <w:rsid w:val="00F243E4"/>
    <w:rsid w:val="00F2497A"/>
    <w:rsid w:val="00F25ACD"/>
    <w:rsid w:val="00F26E23"/>
    <w:rsid w:val="00F276AD"/>
    <w:rsid w:val="00F27994"/>
    <w:rsid w:val="00F27FAF"/>
    <w:rsid w:val="00F305D7"/>
    <w:rsid w:val="00F30648"/>
    <w:rsid w:val="00F30828"/>
    <w:rsid w:val="00F313D6"/>
    <w:rsid w:val="00F31AED"/>
    <w:rsid w:val="00F31BF4"/>
    <w:rsid w:val="00F31DBC"/>
    <w:rsid w:val="00F31EE4"/>
    <w:rsid w:val="00F31FA8"/>
    <w:rsid w:val="00F32194"/>
    <w:rsid w:val="00F325EF"/>
    <w:rsid w:val="00F329C9"/>
    <w:rsid w:val="00F331BE"/>
    <w:rsid w:val="00F33417"/>
    <w:rsid w:val="00F33674"/>
    <w:rsid w:val="00F3387A"/>
    <w:rsid w:val="00F34480"/>
    <w:rsid w:val="00F347CF"/>
    <w:rsid w:val="00F34AC8"/>
    <w:rsid w:val="00F34B14"/>
    <w:rsid w:val="00F34CB6"/>
    <w:rsid w:val="00F34CFB"/>
    <w:rsid w:val="00F34D4D"/>
    <w:rsid w:val="00F34EDE"/>
    <w:rsid w:val="00F35199"/>
    <w:rsid w:val="00F351B8"/>
    <w:rsid w:val="00F359A6"/>
    <w:rsid w:val="00F35D41"/>
    <w:rsid w:val="00F35DDC"/>
    <w:rsid w:val="00F35F56"/>
    <w:rsid w:val="00F367DE"/>
    <w:rsid w:val="00F36992"/>
    <w:rsid w:val="00F36CC0"/>
    <w:rsid w:val="00F36E1A"/>
    <w:rsid w:val="00F370C3"/>
    <w:rsid w:val="00F370C7"/>
    <w:rsid w:val="00F3729A"/>
    <w:rsid w:val="00F376AF"/>
    <w:rsid w:val="00F3773E"/>
    <w:rsid w:val="00F37E9D"/>
    <w:rsid w:val="00F403FA"/>
    <w:rsid w:val="00F40473"/>
    <w:rsid w:val="00F40DE3"/>
    <w:rsid w:val="00F41114"/>
    <w:rsid w:val="00F411B7"/>
    <w:rsid w:val="00F411BE"/>
    <w:rsid w:val="00F413CC"/>
    <w:rsid w:val="00F42E0A"/>
    <w:rsid w:val="00F4308F"/>
    <w:rsid w:val="00F434C6"/>
    <w:rsid w:val="00F43D4A"/>
    <w:rsid w:val="00F43D84"/>
    <w:rsid w:val="00F43F65"/>
    <w:rsid w:val="00F442FC"/>
    <w:rsid w:val="00F4448A"/>
    <w:rsid w:val="00F445C5"/>
    <w:rsid w:val="00F44610"/>
    <w:rsid w:val="00F44720"/>
    <w:rsid w:val="00F4495E"/>
    <w:rsid w:val="00F453A9"/>
    <w:rsid w:val="00F457DA"/>
    <w:rsid w:val="00F464C4"/>
    <w:rsid w:val="00F4679B"/>
    <w:rsid w:val="00F468C8"/>
    <w:rsid w:val="00F469D3"/>
    <w:rsid w:val="00F46E1D"/>
    <w:rsid w:val="00F4766C"/>
    <w:rsid w:val="00F477F2"/>
    <w:rsid w:val="00F47A45"/>
    <w:rsid w:val="00F47B1C"/>
    <w:rsid w:val="00F47CD0"/>
    <w:rsid w:val="00F504B4"/>
    <w:rsid w:val="00F507D1"/>
    <w:rsid w:val="00F50984"/>
    <w:rsid w:val="00F50CAD"/>
    <w:rsid w:val="00F5103C"/>
    <w:rsid w:val="00F514A1"/>
    <w:rsid w:val="00F516A5"/>
    <w:rsid w:val="00F516D7"/>
    <w:rsid w:val="00F5174D"/>
    <w:rsid w:val="00F517C5"/>
    <w:rsid w:val="00F517DF"/>
    <w:rsid w:val="00F519CE"/>
    <w:rsid w:val="00F51ADA"/>
    <w:rsid w:val="00F51C70"/>
    <w:rsid w:val="00F527D0"/>
    <w:rsid w:val="00F528D3"/>
    <w:rsid w:val="00F52926"/>
    <w:rsid w:val="00F53352"/>
    <w:rsid w:val="00F533DD"/>
    <w:rsid w:val="00F5348B"/>
    <w:rsid w:val="00F53DB8"/>
    <w:rsid w:val="00F53F78"/>
    <w:rsid w:val="00F54253"/>
    <w:rsid w:val="00F5450F"/>
    <w:rsid w:val="00F54D17"/>
    <w:rsid w:val="00F54F08"/>
    <w:rsid w:val="00F54F2E"/>
    <w:rsid w:val="00F553F4"/>
    <w:rsid w:val="00F55A49"/>
    <w:rsid w:val="00F55C20"/>
    <w:rsid w:val="00F55C36"/>
    <w:rsid w:val="00F55D60"/>
    <w:rsid w:val="00F55E96"/>
    <w:rsid w:val="00F55FAA"/>
    <w:rsid w:val="00F5603C"/>
    <w:rsid w:val="00F561AB"/>
    <w:rsid w:val="00F563E3"/>
    <w:rsid w:val="00F566EE"/>
    <w:rsid w:val="00F570BF"/>
    <w:rsid w:val="00F57485"/>
    <w:rsid w:val="00F57752"/>
    <w:rsid w:val="00F6061E"/>
    <w:rsid w:val="00F6069B"/>
    <w:rsid w:val="00F607C5"/>
    <w:rsid w:val="00F609F8"/>
    <w:rsid w:val="00F60DEA"/>
    <w:rsid w:val="00F610CC"/>
    <w:rsid w:val="00F61363"/>
    <w:rsid w:val="00F61F4C"/>
    <w:rsid w:val="00F6231A"/>
    <w:rsid w:val="00F62B5D"/>
    <w:rsid w:val="00F62EC9"/>
    <w:rsid w:val="00F6302A"/>
    <w:rsid w:val="00F63838"/>
    <w:rsid w:val="00F63D4B"/>
    <w:rsid w:val="00F63DCC"/>
    <w:rsid w:val="00F643D1"/>
    <w:rsid w:val="00F64C2B"/>
    <w:rsid w:val="00F64DC0"/>
    <w:rsid w:val="00F65039"/>
    <w:rsid w:val="00F651BE"/>
    <w:rsid w:val="00F65B1A"/>
    <w:rsid w:val="00F65D31"/>
    <w:rsid w:val="00F65F27"/>
    <w:rsid w:val="00F660C3"/>
    <w:rsid w:val="00F66431"/>
    <w:rsid w:val="00F67809"/>
    <w:rsid w:val="00F67E37"/>
    <w:rsid w:val="00F67F53"/>
    <w:rsid w:val="00F67F93"/>
    <w:rsid w:val="00F70104"/>
    <w:rsid w:val="00F702CB"/>
    <w:rsid w:val="00F703BE"/>
    <w:rsid w:val="00F7076D"/>
    <w:rsid w:val="00F70CDD"/>
    <w:rsid w:val="00F70ECC"/>
    <w:rsid w:val="00F711AA"/>
    <w:rsid w:val="00F7176C"/>
    <w:rsid w:val="00F71A54"/>
    <w:rsid w:val="00F71AC3"/>
    <w:rsid w:val="00F71F69"/>
    <w:rsid w:val="00F72173"/>
    <w:rsid w:val="00F7231A"/>
    <w:rsid w:val="00F7243F"/>
    <w:rsid w:val="00F72B72"/>
    <w:rsid w:val="00F73595"/>
    <w:rsid w:val="00F73C7D"/>
    <w:rsid w:val="00F73E98"/>
    <w:rsid w:val="00F745E4"/>
    <w:rsid w:val="00F748EF"/>
    <w:rsid w:val="00F74BB9"/>
    <w:rsid w:val="00F75582"/>
    <w:rsid w:val="00F755A8"/>
    <w:rsid w:val="00F75791"/>
    <w:rsid w:val="00F75A12"/>
    <w:rsid w:val="00F763B6"/>
    <w:rsid w:val="00F76EFA"/>
    <w:rsid w:val="00F771F2"/>
    <w:rsid w:val="00F77AAF"/>
    <w:rsid w:val="00F77D7F"/>
    <w:rsid w:val="00F77ECD"/>
    <w:rsid w:val="00F8002D"/>
    <w:rsid w:val="00F800BF"/>
    <w:rsid w:val="00F804BE"/>
    <w:rsid w:val="00F80F50"/>
    <w:rsid w:val="00F817CE"/>
    <w:rsid w:val="00F81DA0"/>
    <w:rsid w:val="00F822D6"/>
    <w:rsid w:val="00F829E7"/>
    <w:rsid w:val="00F82D94"/>
    <w:rsid w:val="00F82FBC"/>
    <w:rsid w:val="00F8345A"/>
    <w:rsid w:val="00F836C2"/>
    <w:rsid w:val="00F8376B"/>
    <w:rsid w:val="00F838AE"/>
    <w:rsid w:val="00F83AE4"/>
    <w:rsid w:val="00F8456C"/>
    <w:rsid w:val="00F847DF"/>
    <w:rsid w:val="00F852F3"/>
    <w:rsid w:val="00F859D8"/>
    <w:rsid w:val="00F85A23"/>
    <w:rsid w:val="00F85C55"/>
    <w:rsid w:val="00F85D74"/>
    <w:rsid w:val="00F85F8F"/>
    <w:rsid w:val="00F86516"/>
    <w:rsid w:val="00F868F5"/>
    <w:rsid w:val="00F86EC9"/>
    <w:rsid w:val="00F870CC"/>
    <w:rsid w:val="00F872AD"/>
    <w:rsid w:val="00F872CD"/>
    <w:rsid w:val="00F874F0"/>
    <w:rsid w:val="00F877B0"/>
    <w:rsid w:val="00F87A58"/>
    <w:rsid w:val="00F87B55"/>
    <w:rsid w:val="00F90344"/>
    <w:rsid w:val="00F9056A"/>
    <w:rsid w:val="00F90C04"/>
    <w:rsid w:val="00F90F8D"/>
    <w:rsid w:val="00F918FA"/>
    <w:rsid w:val="00F91982"/>
    <w:rsid w:val="00F91ADD"/>
    <w:rsid w:val="00F91C3C"/>
    <w:rsid w:val="00F91DF0"/>
    <w:rsid w:val="00F92248"/>
    <w:rsid w:val="00F92782"/>
    <w:rsid w:val="00F9288B"/>
    <w:rsid w:val="00F9378A"/>
    <w:rsid w:val="00F93AA9"/>
    <w:rsid w:val="00F94161"/>
    <w:rsid w:val="00F9531B"/>
    <w:rsid w:val="00F954D0"/>
    <w:rsid w:val="00F95E5C"/>
    <w:rsid w:val="00F95F7B"/>
    <w:rsid w:val="00F963B0"/>
    <w:rsid w:val="00F9653F"/>
    <w:rsid w:val="00F965E7"/>
    <w:rsid w:val="00F96985"/>
    <w:rsid w:val="00F96B4F"/>
    <w:rsid w:val="00F96B5B"/>
    <w:rsid w:val="00F96EA5"/>
    <w:rsid w:val="00F96F97"/>
    <w:rsid w:val="00F97838"/>
    <w:rsid w:val="00FA007C"/>
    <w:rsid w:val="00FA06D2"/>
    <w:rsid w:val="00FA070D"/>
    <w:rsid w:val="00FA074D"/>
    <w:rsid w:val="00FA0BA2"/>
    <w:rsid w:val="00FA162F"/>
    <w:rsid w:val="00FA1A18"/>
    <w:rsid w:val="00FA1C97"/>
    <w:rsid w:val="00FA20F7"/>
    <w:rsid w:val="00FA2205"/>
    <w:rsid w:val="00FA2283"/>
    <w:rsid w:val="00FA22F2"/>
    <w:rsid w:val="00FA22F8"/>
    <w:rsid w:val="00FA28FD"/>
    <w:rsid w:val="00FA2A95"/>
    <w:rsid w:val="00FA2BB3"/>
    <w:rsid w:val="00FA2C48"/>
    <w:rsid w:val="00FA2DAF"/>
    <w:rsid w:val="00FA2E55"/>
    <w:rsid w:val="00FA34E1"/>
    <w:rsid w:val="00FA34F2"/>
    <w:rsid w:val="00FA389F"/>
    <w:rsid w:val="00FA41D7"/>
    <w:rsid w:val="00FA4908"/>
    <w:rsid w:val="00FA4BE1"/>
    <w:rsid w:val="00FA4C36"/>
    <w:rsid w:val="00FA54F6"/>
    <w:rsid w:val="00FA55BB"/>
    <w:rsid w:val="00FA5A3E"/>
    <w:rsid w:val="00FA5E55"/>
    <w:rsid w:val="00FA618D"/>
    <w:rsid w:val="00FA6993"/>
    <w:rsid w:val="00FA6C4A"/>
    <w:rsid w:val="00FA6E5B"/>
    <w:rsid w:val="00FA6ECA"/>
    <w:rsid w:val="00FA7109"/>
    <w:rsid w:val="00FA7755"/>
    <w:rsid w:val="00FA7B21"/>
    <w:rsid w:val="00FA7CBC"/>
    <w:rsid w:val="00FA7F00"/>
    <w:rsid w:val="00FB011C"/>
    <w:rsid w:val="00FB0A46"/>
    <w:rsid w:val="00FB0AB2"/>
    <w:rsid w:val="00FB0DCD"/>
    <w:rsid w:val="00FB0E25"/>
    <w:rsid w:val="00FB0E2A"/>
    <w:rsid w:val="00FB12E4"/>
    <w:rsid w:val="00FB1640"/>
    <w:rsid w:val="00FB19C3"/>
    <w:rsid w:val="00FB1B76"/>
    <w:rsid w:val="00FB1FE0"/>
    <w:rsid w:val="00FB2011"/>
    <w:rsid w:val="00FB20BB"/>
    <w:rsid w:val="00FB2297"/>
    <w:rsid w:val="00FB23C7"/>
    <w:rsid w:val="00FB2403"/>
    <w:rsid w:val="00FB26DB"/>
    <w:rsid w:val="00FB3344"/>
    <w:rsid w:val="00FB373E"/>
    <w:rsid w:val="00FB3775"/>
    <w:rsid w:val="00FB3CA6"/>
    <w:rsid w:val="00FB413D"/>
    <w:rsid w:val="00FB4C80"/>
    <w:rsid w:val="00FB4F73"/>
    <w:rsid w:val="00FB524E"/>
    <w:rsid w:val="00FB5511"/>
    <w:rsid w:val="00FB5944"/>
    <w:rsid w:val="00FB5AE1"/>
    <w:rsid w:val="00FB5CBA"/>
    <w:rsid w:val="00FB6087"/>
    <w:rsid w:val="00FB6199"/>
    <w:rsid w:val="00FB6954"/>
    <w:rsid w:val="00FB6A1B"/>
    <w:rsid w:val="00FB6BA8"/>
    <w:rsid w:val="00FB7389"/>
    <w:rsid w:val="00FC0E48"/>
    <w:rsid w:val="00FC186B"/>
    <w:rsid w:val="00FC1D25"/>
    <w:rsid w:val="00FC1DCB"/>
    <w:rsid w:val="00FC1F55"/>
    <w:rsid w:val="00FC2019"/>
    <w:rsid w:val="00FC20B4"/>
    <w:rsid w:val="00FC2AEF"/>
    <w:rsid w:val="00FC2CAB"/>
    <w:rsid w:val="00FC2E17"/>
    <w:rsid w:val="00FC3355"/>
    <w:rsid w:val="00FC3620"/>
    <w:rsid w:val="00FC3F63"/>
    <w:rsid w:val="00FC4002"/>
    <w:rsid w:val="00FC4008"/>
    <w:rsid w:val="00FC4B11"/>
    <w:rsid w:val="00FC4B8F"/>
    <w:rsid w:val="00FC4D19"/>
    <w:rsid w:val="00FC4ECF"/>
    <w:rsid w:val="00FC4EF2"/>
    <w:rsid w:val="00FC5019"/>
    <w:rsid w:val="00FC517B"/>
    <w:rsid w:val="00FC58D4"/>
    <w:rsid w:val="00FC5A27"/>
    <w:rsid w:val="00FC5B32"/>
    <w:rsid w:val="00FC5BE7"/>
    <w:rsid w:val="00FC5DE8"/>
    <w:rsid w:val="00FC5E13"/>
    <w:rsid w:val="00FC6469"/>
    <w:rsid w:val="00FC6D90"/>
    <w:rsid w:val="00FC71D3"/>
    <w:rsid w:val="00FC7349"/>
    <w:rsid w:val="00FC7429"/>
    <w:rsid w:val="00FC79F9"/>
    <w:rsid w:val="00FD04C2"/>
    <w:rsid w:val="00FD0577"/>
    <w:rsid w:val="00FD07F6"/>
    <w:rsid w:val="00FD096B"/>
    <w:rsid w:val="00FD0F09"/>
    <w:rsid w:val="00FD15EB"/>
    <w:rsid w:val="00FD1800"/>
    <w:rsid w:val="00FD185A"/>
    <w:rsid w:val="00FD1872"/>
    <w:rsid w:val="00FD1EC8"/>
    <w:rsid w:val="00FD204D"/>
    <w:rsid w:val="00FD25E9"/>
    <w:rsid w:val="00FD2678"/>
    <w:rsid w:val="00FD2702"/>
    <w:rsid w:val="00FD2948"/>
    <w:rsid w:val="00FD2E88"/>
    <w:rsid w:val="00FD3055"/>
    <w:rsid w:val="00FD38A7"/>
    <w:rsid w:val="00FD3B87"/>
    <w:rsid w:val="00FD3BC8"/>
    <w:rsid w:val="00FD4274"/>
    <w:rsid w:val="00FD42B2"/>
    <w:rsid w:val="00FD436F"/>
    <w:rsid w:val="00FD4578"/>
    <w:rsid w:val="00FD4686"/>
    <w:rsid w:val="00FD47ED"/>
    <w:rsid w:val="00FD4DC1"/>
    <w:rsid w:val="00FD51B3"/>
    <w:rsid w:val="00FD54A0"/>
    <w:rsid w:val="00FD551B"/>
    <w:rsid w:val="00FD67EC"/>
    <w:rsid w:val="00FD69B1"/>
    <w:rsid w:val="00FD69EB"/>
    <w:rsid w:val="00FD710F"/>
    <w:rsid w:val="00FD7309"/>
    <w:rsid w:val="00FD74DB"/>
    <w:rsid w:val="00FD7516"/>
    <w:rsid w:val="00FD75E6"/>
    <w:rsid w:val="00FD7660"/>
    <w:rsid w:val="00FD7894"/>
    <w:rsid w:val="00FD7BE1"/>
    <w:rsid w:val="00FE0490"/>
    <w:rsid w:val="00FE05B2"/>
    <w:rsid w:val="00FE0655"/>
    <w:rsid w:val="00FE0948"/>
    <w:rsid w:val="00FE0A1D"/>
    <w:rsid w:val="00FE17CB"/>
    <w:rsid w:val="00FE1F53"/>
    <w:rsid w:val="00FE220A"/>
    <w:rsid w:val="00FE2365"/>
    <w:rsid w:val="00FE278D"/>
    <w:rsid w:val="00FE2917"/>
    <w:rsid w:val="00FE2D8B"/>
    <w:rsid w:val="00FE30DF"/>
    <w:rsid w:val="00FE32C1"/>
    <w:rsid w:val="00FE3360"/>
    <w:rsid w:val="00FE377C"/>
    <w:rsid w:val="00FE37D0"/>
    <w:rsid w:val="00FE3F33"/>
    <w:rsid w:val="00FE3FFB"/>
    <w:rsid w:val="00FE41A8"/>
    <w:rsid w:val="00FE4324"/>
    <w:rsid w:val="00FE446E"/>
    <w:rsid w:val="00FE4669"/>
    <w:rsid w:val="00FE48AE"/>
    <w:rsid w:val="00FE48EB"/>
    <w:rsid w:val="00FE4990"/>
    <w:rsid w:val="00FE4C7B"/>
    <w:rsid w:val="00FE4CA9"/>
    <w:rsid w:val="00FE4D7E"/>
    <w:rsid w:val="00FE547B"/>
    <w:rsid w:val="00FE55A8"/>
    <w:rsid w:val="00FE5659"/>
    <w:rsid w:val="00FE57B9"/>
    <w:rsid w:val="00FE5F42"/>
    <w:rsid w:val="00FE619F"/>
    <w:rsid w:val="00FE67E0"/>
    <w:rsid w:val="00FE6B82"/>
    <w:rsid w:val="00FE6F74"/>
    <w:rsid w:val="00FE7336"/>
    <w:rsid w:val="00FE76A8"/>
    <w:rsid w:val="00FE787C"/>
    <w:rsid w:val="00FE7C7A"/>
    <w:rsid w:val="00FF07B8"/>
    <w:rsid w:val="00FF0AFB"/>
    <w:rsid w:val="00FF10FD"/>
    <w:rsid w:val="00FF1162"/>
    <w:rsid w:val="00FF17CC"/>
    <w:rsid w:val="00FF1B76"/>
    <w:rsid w:val="00FF1F6E"/>
    <w:rsid w:val="00FF211B"/>
    <w:rsid w:val="00FF2AD4"/>
    <w:rsid w:val="00FF2E43"/>
    <w:rsid w:val="00FF302A"/>
    <w:rsid w:val="00FF3569"/>
    <w:rsid w:val="00FF3BB8"/>
    <w:rsid w:val="00FF3FF3"/>
    <w:rsid w:val="00FF405E"/>
    <w:rsid w:val="00FF45A5"/>
    <w:rsid w:val="00FF48A3"/>
    <w:rsid w:val="00FF4955"/>
    <w:rsid w:val="00FF4CD9"/>
    <w:rsid w:val="00FF4CDE"/>
    <w:rsid w:val="00FF4F60"/>
    <w:rsid w:val="00FF4F61"/>
    <w:rsid w:val="00FF5246"/>
    <w:rsid w:val="00FF5615"/>
    <w:rsid w:val="00FF5673"/>
    <w:rsid w:val="00FF587A"/>
    <w:rsid w:val="00FF5A7D"/>
    <w:rsid w:val="00FF5B6E"/>
    <w:rsid w:val="00FF5C91"/>
    <w:rsid w:val="00FF717C"/>
    <w:rsid w:val="00FF7716"/>
    <w:rsid w:val="00FF77E2"/>
    <w:rsid w:val="00FF77F7"/>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DE0"/>
    <w:rPr>
      <w:rFonts w:asciiTheme="minorHAnsi" w:eastAsiaTheme="minorHAnsi" w:hAnsiTheme="minorHAnsi" w:cstheme="minorBidi"/>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933D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3DE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uiPriority w:val="9"/>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 w:type="character" w:customStyle="1" w:styleId="CommentTextChar">
    <w:name w:val="Comment Text Char"/>
    <w:link w:val="CommentText"/>
    <w:rsid w:val="005C24B2"/>
    <w:rPr>
      <w:rFonts w:asciiTheme="minorHAnsi" w:eastAsiaTheme="minorHAnsi" w:hAnsiTheme="minorHAnsi" w:cstheme="minorBidi"/>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E540C"/>
    <w:rPr>
      <w:rFonts w:ascii="Arial" w:hAnsi="Arial"/>
      <w:sz w:val="28"/>
      <w:szCs w:val="28"/>
      <w:lang w:val="en-GB" w:eastAsia="zh-CN"/>
    </w:rPr>
  </w:style>
  <w:style w:type="paragraph" w:customStyle="1" w:styleId="TdocHeader2">
    <w:name w:val="Tdoc_Header_2"/>
    <w:basedOn w:val="Normal"/>
    <w:qFormat/>
    <w:rsid w:val="0069016E"/>
    <w:pPr>
      <w:widowControl w:val="0"/>
      <w:tabs>
        <w:tab w:val="left" w:pos="1701"/>
        <w:tab w:val="right" w:pos="9072"/>
        <w:tab w:val="right" w:pos="10206"/>
      </w:tabs>
      <w:jc w:val="both"/>
    </w:pPr>
    <w:rPr>
      <w:rFonts w:ascii="Arial" w:eastAsia="Batang" w:hAnsi="Arial" w:cs="Times New Roman"/>
      <w:b/>
      <w:sz w:val="18"/>
      <w:szCs w:val="20"/>
      <w:lang w:val="en-GB"/>
    </w:rPr>
  </w:style>
  <w:style w:type="paragraph" w:customStyle="1" w:styleId="3GPPNormalText">
    <w:name w:val="3GPP Normal Text"/>
    <w:basedOn w:val="BodyText"/>
    <w:link w:val="3GPPNormalTextChar"/>
    <w:qFormat/>
    <w:rsid w:val="00957031"/>
    <w:pPr>
      <w:spacing w:after="120"/>
      <w:jc w:val="both"/>
    </w:pPr>
    <w:rPr>
      <w:rFonts w:ascii="Times New Roman" w:eastAsia="MS Mincho" w:hAnsi="Times New Roman" w:cs="Times New Roman"/>
      <w:lang w:val="x-none" w:eastAsia="x-none"/>
    </w:rPr>
  </w:style>
  <w:style w:type="character" w:customStyle="1" w:styleId="3GPPNormalTextChar">
    <w:name w:val="3GPP Normal Text Char"/>
    <w:link w:val="3GPPNormalText"/>
    <w:rsid w:val="00957031"/>
    <w:rPr>
      <w:rFonts w:ascii="Times New Roman" w:eastAsia="MS Mincho" w:hAnsi="Times New Roman"/>
      <w:sz w:val="22"/>
      <w:szCs w:val="22"/>
      <w:lang w:val="x-none" w:eastAsia="x-none"/>
    </w:rPr>
  </w:style>
  <w:style w:type="character" w:customStyle="1" w:styleId="0MaintextChar">
    <w:name w:val="0 Main text Char"/>
    <w:link w:val="0Maintext"/>
    <w:qFormat/>
    <w:locked/>
    <w:rsid w:val="0078758B"/>
    <w:rPr>
      <w:rFonts w:ascii="Times New Roman" w:hAnsi="Times New Roman"/>
      <w:lang w:val="en-GB"/>
    </w:rPr>
  </w:style>
  <w:style w:type="paragraph" w:customStyle="1" w:styleId="0Maintext">
    <w:name w:val="0 Main text"/>
    <w:basedOn w:val="Normal"/>
    <w:link w:val="0MaintextChar"/>
    <w:qFormat/>
    <w:rsid w:val="0078758B"/>
    <w:pPr>
      <w:jc w:val="both"/>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3311074">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259686001">
      <w:bodyDiv w:val="1"/>
      <w:marLeft w:val="0"/>
      <w:marRight w:val="0"/>
      <w:marTop w:val="0"/>
      <w:marBottom w:val="0"/>
      <w:divBdr>
        <w:top w:val="none" w:sz="0" w:space="0" w:color="auto"/>
        <w:left w:val="none" w:sz="0" w:space="0" w:color="auto"/>
        <w:bottom w:val="none" w:sz="0" w:space="0" w:color="auto"/>
        <w:right w:val="none" w:sz="0" w:space="0" w:color="auto"/>
      </w:divBdr>
      <w:divsChild>
        <w:div w:id="250311626">
          <w:marLeft w:val="994"/>
          <w:marRight w:val="0"/>
          <w:marTop w:val="0"/>
          <w:marBottom w:val="0"/>
          <w:divBdr>
            <w:top w:val="none" w:sz="0" w:space="0" w:color="auto"/>
            <w:left w:val="none" w:sz="0" w:space="0" w:color="auto"/>
            <w:bottom w:val="none" w:sz="0" w:space="0" w:color="auto"/>
            <w:right w:val="none" w:sz="0" w:space="0" w:color="auto"/>
          </w:divBdr>
        </w:div>
        <w:div w:id="1102994612">
          <w:marLeft w:val="1411"/>
          <w:marRight w:val="0"/>
          <w:marTop w:val="0"/>
          <w:marBottom w:val="0"/>
          <w:divBdr>
            <w:top w:val="none" w:sz="0" w:space="0" w:color="auto"/>
            <w:left w:val="none" w:sz="0" w:space="0" w:color="auto"/>
            <w:bottom w:val="none" w:sz="0" w:space="0" w:color="auto"/>
            <w:right w:val="none" w:sz="0" w:space="0" w:color="auto"/>
          </w:divBdr>
        </w:div>
        <w:div w:id="1747412414">
          <w:marLeft w:val="994"/>
          <w:marRight w:val="0"/>
          <w:marTop w:val="0"/>
          <w:marBottom w:val="0"/>
          <w:divBdr>
            <w:top w:val="none" w:sz="0" w:space="0" w:color="auto"/>
            <w:left w:val="none" w:sz="0" w:space="0" w:color="auto"/>
            <w:bottom w:val="none" w:sz="0" w:space="0" w:color="auto"/>
            <w:right w:val="none" w:sz="0" w:space="0" w:color="auto"/>
          </w:divBdr>
        </w:div>
        <w:div w:id="1793984436">
          <w:marLeft w:val="1411"/>
          <w:marRight w:val="0"/>
          <w:marTop w:val="0"/>
          <w:marBottom w:val="0"/>
          <w:divBdr>
            <w:top w:val="none" w:sz="0" w:space="0" w:color="auto"/>
            <w:left w:val="none" w:sz="0" w:space="0" w:color="auto"/>
            <w:bottom w:val="none" w:sz="0" w:space="0" w:color="auto"/>
            <w:right w:val="none" w:sz="0" w:space="0" w:color="auto"/>
          </w:divBdr>
        </w:div>
        <w:div w:id="2147042758">
          <w:marLeft w:val="1411"/>
          <w:marRight w:val="0"/>
          <w:marTop w:val="0"/>
          <w:marBottom w:val="0"/>
          <w:divBdr>
            <w:top w:val="none" w:sz="0" w:space="0" w:color="auto"/>
            <w:left w:val="none" w:sz="0" w:space="0" w:color="auto"/>
            <w:bottom w:val="none" w:sz="0" w:space="0" w:color="auto"/>
            <w:right w:val="none" w:sz="0" w:space="0" w:color="auto"/>
          </w:divBdr>
        </w:div>
      </w:divsChild>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9647084">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113476189">
      <w:bodyDiv w:val="1"/>
      <w:marLeft w:val="0"/>
      <w:marRight w:val="0"/>
      <w:marTop w:val="0"/>
      <w:marBottom w:val="0"/>
      <w:divBdr>
        <w:top w:val="none" w:sz="0" w:space="0" w:color="auto"/>
        <w:left w:val="none" w:sz="0" w:space="0" w:color="auto"/>
        <w:bottom w:val="none" w:sz="0" w:space="0" w:color="auto"/>
        <w:right w:val="none" w:sz="0" w:space="0" w:color="auto"/>
      </w:divBdr>
    </w:div>
    <w:div w:id="1151410357">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21552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576907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4956881">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customXml/itemProps2.xml><?xml version="1.0" encoding="utf-8"?>
<ds:datastoreItem xmlns:ds="http://schemas.openxmlformats.org/officeDocument/2006/customXml" ds:itemID="{3F24769F-06B1-4250-B547-299438AB6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D379CC-0D87-47D9-A589-E2348D46B7FF}">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C1419C72-6812-4B48-8DEB-88F28D064E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6183</Words>
  <Characters>35249</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2023-04-06T14:38:00Z</dcterms:created>
  <dcterms:modified xsi:type="dcterms:W3CDTF">2023-04-06T22:57:00Z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